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C" w:rsidRDefault="00D33686" w:rsidP="00D336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A5B5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Примерная дорожная карта реализации мероприятий по созданию и обеспечению функционирования</w:t>
      </w:r>
      <w:r w:rsidRPr="00A215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24120C" w:rsidRDefault="00D33686" w:rsidP="00D336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215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Межрегионального центра компетенций в области промышленных и инженерных технологий </w:t>
      </w:r>
    </w:p>
    <w:p w:rsidR="00D33686" w:rsidRDefault="00D33686" w:rsidP="00D336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215DE">
        <w:rPr>
          <w:rFonts w:ascii="Times New Roman" w:hAnsi="Times New Roman"/>
          <w:b/>
          <w:bCs/>
          <w:sz w:val="26"/>
          <w:szCs w:val="26"/>
          <w:lang w:eastAsia="ru-RU"/>
        </w:rPr>
        <w:t>(специализация «Автоматизация, радиотехника и электроника)</w:t>
      </w:r>
      <w:r w:rsidRPr="00D3368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в</w:t>
      </w:r>
      <w:r w:rsidRPr="006F3F7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2017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год</w:t>
      </w:r>
      <w:r w:rsidR="004C2729">
        <w:rPr>
          <w:rFonts w:ascii="Times New Roman" w:hAnsi="Times New Roman"/>
          <w:b/>
          <w:bCs/>
          <w:sz w:val="26"/>
          <w:szCs w:val="26"/>
          <w:lang w:eastAsia="ru-RU"/>
        </w:rPr>
        <w:t>у</w:t>
      </w:r>
    </w:p>
    <w:p w:rsidR="0005061C" w:rsidRPr="00D33686" w:rsidRDefault="0005061C" w:rsidP="00D33686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tbl>
      <w:tblPr>
        <w:tblW w:w="5321" w:type="pct"/>
        <w:tblInd w:w="-459" w:type="dxa"/>
        <w:tblLayout w:type="fixed"/>
        <w:tblLook w:val="04A0"/>
      </w:tblPr>
      <w:tblGrid>
        <w:gridCol w:w="707"/>
        <w:gridCol w:w="4393"/>
        <w:gridCol w:w="3119"/>
        <w:gridCol w:w="3805"/>
        <w:gridCol w:w="1583"/>
        <w:gridCol w:w="145"/>
        <w:gridCol w:w="1983"/>
      </w:tblGrid>
      <w:tr w:rsidR="00F433B0" w:rsidRPr="00DF5A6C" w:rsidTr="002D112B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групп мероприятий и мероприятия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</w:t>
            </w: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(ФИО, должность)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F433B0" w:rsidRPr="00DF5A6C" w:rsidTr="002D112B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433B0" w:rsidRPr="00DF5A6C" w:rsidRDefault="003C295C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433B0" w:rsidRPr="00DF5A6C" w:rsidTr="002D112B">
        <w:trPr>
          <w:trHeight w:val="20"/>
        </w:trPr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 мероприятий 1.</w:t>
            </w:r>
            <w:r w:rsidRPr="00DF5A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Организационно-правовое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9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12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МЦК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433B0" w:rsidRPr="00DF5A6C" w:rsidRDefault="00F433B0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33B0" w:rsidRPr="00DF5A6C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3B0" w:rsidRPr="004536A2" w:rsidRDefault="00F433B0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B0" w:rsidRPr="0042206F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92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Заключение договора между МЦК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Союзом «Агентство развития профессиональных сообществ и рабочих кадров «Ворлд</w:t>
            </w:r>
            <w:r w:rsidR="00593B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скиллс» (далее по тексту – СВР)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использованию Тренировочного полигона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B82" w:rsidRDefault="00BF0B82" w:rsidP="009557D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СВР;</w:t>
            </w:r>
            <w:r w:rsidR="006421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1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Минобразования </w:t>
            </w:r>
            <w:r w:rsidR="00C724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Чувашии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A301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0C22" w:rsidRDefault="00E70C22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B0" w:rsidRPr="0042206F" w:rsidRDefault="00BF0B82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Судленков А.А., директор </w:t>
            </w:r>
            <w:r w:rsidRPr="00A301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МЦК-ЧЭМК Минобразования </w:t>
            </w:r>
            <w:r w:rsidR="00C724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3B0" w:rsidRPr="0042206F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оговор между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МЦК и СВР по использованию Тренировочного полигона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3B0" w:rsidRPr="00DF5A6C" w:rsidRDefault="006421C4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  <w:r w:rsidR="00DE46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01.05.</w:t>
            </w:r>
            <w:r w:rsidR="00D33686" w:rsidRPr="00D3368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3B0" w:rsidRPr="001E20C2" w:rsidRDefault="001A39EC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Подписано</w:t>
            </w:r>
            <w:r w:rsidR="00BF0B82"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соглашение</w:t>
            </w:r>
            <w:r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5061C" w:rsidRPr="00050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 взаимодействии между Кабинетом Министров Чувашской Республики</w:t>
            </w:r>
            <w:r w:rsidR="00401AD0"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СВР </w:t>
            </w:r>
            <w:r w:rsidR="00050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18.08.2016</w:t>
            </w:r>
          </w:p>
        </w:tc>
      </w:tr>
      <w:tr w:rsidR="00F433B0" w:rsidRPr="00DF5A6C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3B0" w:rsidRPr="004536A2" w:rsidRDefault="00F433B0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B0" w:rsidRPr="0042206F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6421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рганизация работы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Наблюдательного совета МЦК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65F" w:rsidRDefault="006421C4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1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Чувашии;</w:t>
            </w:r>
          </w:p>
          <w:p w:rsidR="00E70C22" w:rsidRDefault="00E70C22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B0" w:rsidRPr="0042206F" w:rsidRDefault="00BF0B82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Судленков А.А., директор </w:t>
            </w:r>
            <w:r w:rsidR="00F71E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МЦК-ЧЭМК</w:t>
            </w:r>
            <w:r w:rsidR="0095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57DA" w:rsidRPr="009557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3B0" w:rsidRPr="0042206F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</w:t>
            </w:r>
            <w:r w:rsidR="006421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Наблюдательного совета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3B0" w:rsidRPr="006421C4" w:rsidRDefault="006421C4" w:rsidP="00782F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71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10.01.17-</w:t>
            </w:r>
            <w:r w:rsidR="00F71E15" w:rsidRPr="00F71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3B0" w:rsidRPr="001E20C2" w:rsidRDefault="001D027B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2017 г</w:t>
            </w:r>
            <w:r w:rsidR="00F71E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оду</w:t>
            </w:r>
            <w:r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60E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очередно</w:t>
            </w:r>
            <w:r w:rsidR="00F71E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 заседание </w:t>
            </w:r>
            <w:r w:rsidR="006D0891"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Наблюдательн</w:t>
            </w:r>
            <w:r w:rsidR="00F71E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6D0891"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совет</w:t>
            </w:r>
            <w:r w:rsidR="00F71E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D0891"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состоял</w:t>
            </w:r>
            <w:r w:rsidR="00F71E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ось</w:t>
            </w:r>
            <w:r w:rsidR="006D0891" w:rsidRPr="001E20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09.02</w:t>
            </w:r>
            <w:r w:rsidR="00E740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.17</w:t>
            </w:r>
          </w:p>
        </w:tc>
      </w:tr>
      <w:tr w:rsidR="00F433B0" w:rsidRPr="00DF5A6C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3B0" w:rsidRPr="004536A2" w:rsidRDefault="00F433B0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B0" w:rsidRPr="001A331A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1.3. Разработка механизма финансирования для обеспечения региональных преференций</w:t>
            </w:r>
            <w:r w:rsidR="00F71E15"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рамках полномочий субъекта </w:t>
            </w:r>
            <w:r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(повышенные нормативы оплаты труда персонала МЦК и иное), направленных на обеспечение выполнения МЦК возлагаемых на него функций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65F" w:rsidRPr="001A331A" w:rsidRDefault="00352A8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3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Минобразования </w:t>
            </w:r>
            <w:r w:rsidR="00C7246A" w:rsidRPr="001A33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Чувашии</w:t>
            </w:r>
            <w:r w:rsidRPr="001A33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70C22" w:rsidRPr="001A331A" w:rsidRDefault="00E70C22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B0" w:rsidRPr="001A331A" w:rsidRDefault="00352A8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3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Судленков А.А., директор МЦК-ЧЭМК Минобразования </w:t>
            </w:r>
            <w:r w:rsidR="00C7246A" w:rsidRPr="001A33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Чувашии</w:t>
            </w:r>
            <w:r w:rsidR="00F433B0"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3B0" w:rsidRPr="001A331A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Подготовлено решение на уровне субъекта Российской Федерации, о порядке финансирования МЦК, устанавливающее  преференции, направленные на обеспечение выполнения МЦК возлагаемых на него функций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3B0" w:rsidRPr="001A331A" w:rsidRDefault="0031406C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5C054A"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735C26"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1A331A" w:rsidRPr="001A3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-01.07.17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3B0" w:rsidRPr="001E20C2" w:rsidRDefault="00F433B0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A44A3" w:rsidRPr="00601358" w:rsidTr="00927649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4A3" w:rsidRPr="00601358" w:rsidRDefault="00DA44A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1.4.</w:t>
            </w:r>
            <w:r w:rsidR="00033B03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Лицензирование образовательной деятельности по 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направлениям, входящим в область подготовки МЦК:</w:t>
            </w: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11.02.16 Монтаж, техническое обслуживание и ремонт электронных приборов и устройств</w:t>
            </w: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12.02.10 Монтаж, техническое обслуживание и ремонт биотехнических и медицинских аппаратов и систем</w:t>
            </w: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15.02.14 Оснащение средствами автоматизации технологических процессов и производств  (по отраслям)</w:t>
            </w: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15.01.31 Мастер контрольно-измерительных приборов и автоматики</w:t>
            </w: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27.02.06 Контроль работы измерительных приборов</w:t>
            </w: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Минобразования </w:t>
            </w:r>
            <w:r w:rsidR="00C7246A"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E70C22" w:rsidRPr="00601358" w:rsidRDefault="00E70C22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A44A3" w:rsidRPr="00601358" w:rsidRDefault="00DA44A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Игольн</w:t>
            </w:r>
            <w:r w:rsidR="005F7989"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>кова И.Е., зам.</w:t>
            </w:r>
            <w:r w:rsidR="002D112B"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директора по УР МЦК-ЧЭМК Минобразования </w:t>
            </w:r>
            <w:r w:rsidR="00C7246A"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  <w:p w:rsidR="00704FDB" w:rsidRPr="00601358" w:rsidRDefault="00704FDB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4A3" w:rsidRPr="00601358" w:rsidRDefault="00DA44A3" w:rsidP="002D112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Получены лицензии на ведение образовательной деятельности по 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профессиям /специальностям СПО в соответствии с перечнем ТОП-50</w:t>
            </w:r>
            <w:r w:rsidR="00735C26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(реализация основных образовательных программ</w:t>
            </w:r>
            <w:r w:rsidRPr="00601358">
              <w:t xml:space="preserve"> 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профессиям /специальностям СПО в </w:t>
            </w:r>
            <w:r w:rsidR="002D112B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перечнем ТОП-50)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4A3" w:rsidRPr="00601358" w:rsidRDefault="002D112B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10.01.17-</w:t>
            </w:r>
            <w:r w:rsidR="00DA44A3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C054A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</w:t>
            </w:r>
            <w:r w:rsidR="00DA44A3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4A3" w:rsidRPr="00601358" w:rsidRDefault="00244928" w:rsidP="00033B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17.03.2017 г. подано заявление 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лицензирование образовательной деятельности по указанным направлениям</w:t>
            </w:r>
          </w:p>
        </w:tc>
      </w:tr>
      <w:tr w:rsidR="00033B03" w:rsidRPr="00601358" w:rsidTr="00927649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601358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601358" w:rsidRDefault="00033B03" w:rsidP="00033B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1.4.2 Лицензирование образовательной деятельности по направлениям, входящим в область подготовки МЦК:</w:t>
            </w:r>
          </w:p>
          <w:p w:rsidR="00033B03" w:rsidRPr="00601358" w:rsidRDefault="00D85A77" w:rsidP="00394E1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  <w:r w:rsidR="00663976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.09 </w:t>
            </w:r>
            <w:r w:rsidR="00663976"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по изготовлению и сборке деталей и узлов оптических и оптико-электронных приборов и систем</w:t>
            </w:r>
          </w:p>
          <w:p w:rsidR="00534DE5" w:rsidRPr="00601358" w:rsidRDefault="00534DE5" w:rsidP="00394E1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15.01.36 Дефектоскопист</w:t>
            </w:r>
          </w:p>
          <w:p w:rsidR="00394E12" w:rsidRPr="00601358" w:rsidRDefault="00E602F1" w:rsidP="00E602F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01358" w:rsidRDefault="00033B03" w:rsidP="00033B0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Чувашии; </w:t>
            </w:r>
          </w:p>
          <w:p w:rsidR="00E06D20" w:rsidRPr="00601358" w:rsidRDefault="00E06D20" w:rsidP="00033B0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601358" w:rsidRDefault="00033B03" w:rsidP="00033B0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hAnsi="Times New Roman"/>
                <w:sz w:val="24"/>
                <w:szCs w:val="24"/>
                <w:lang w:eastAsia="ru-RU"/>
              </w:rPr>
              <w:t>Игольникова И.Е., зам. директора по УР МЦК-ЧЭМК Минобразования Чувашии</w:t>
            </w:r>
          </w:p>
          <w:p w:rsidR="00033B03" w:rsidRPr="00601358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01358" w:rsidRDefault="00033B03" w:rsidP="00033B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лицензии на ведение образовательной деятельности по профессиям /специальностям СПО в соответствии с перечнем ТОП-50 (реализация основных образовательных программ</w:t>
            </w:r>
            <w:r w:rsidRPr="00601358">
              <w:t xml:space="preserve"> 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профессиям /специальностям СПО в соответствии с перечнем ТОП-50)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01358" w:rsidRDefault="00E06D20" w:rsidP="00E06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1.17-2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01358" w:rsidRDefault="00244928" w:rsidP="0099194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настоящее время ведутся мероприятия по приобретению оборудования; начата разработка образовательных  программ</w:t>
            </w:r>
          </w:p>
        </w:tc>
      </w:tr>
      <w:tr w:rsidR="00033B03" w:rsidRPr="00DF5A6C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1.5. Получение </w:t>
            </w:r>
            <w:r w:rsidRPr="00E87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цифр</w:t>
            </w:r>
            <w:r w:rsidRPr="00E87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приема на подготовку по образовательным программам, соответствующим новым ФГОС СПО по наиболее востребованным, новым и перспективным профессиям и </w:t>
            </w:r>
            <w:r w:rsidRPr="00E876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специальностям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9D41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41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Минобразования Чувашии;</w:t>
            </w:r>
          </w:p>
          <w:p w:rsidR="00033B03" w:rsidRPr="009D41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33B03" w:rsidRPr="009D41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Судленков А.А., директор МЦК-ЧЭМК Минобразования 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735C2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5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МЦК выделены контрольные цифры приема на подготовку по образовательным программам, соответствующим новым ФГОС СПО по наиболее востребованным, новым и перспективным </w:t>
            </w:r>
            <w:r w:rsidRPr="00735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профессиям и специальностям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735C26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10.01.17-</w:t>
            </w:r>
            <w:r w:rsidRPr="00735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02.05.17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41BA8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C5209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 2017 год планируется выделение контрольных цифр приема на подготовку по </w:t>
            </w:r>
            <w:r w:rsidRPr="00C5209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образовательной программе, соответствующей новым ФГОС СПО, 12.02.10 Монтаж, техническое обслуживание и ремонт биотехнических и медицинских аппаратов и систем в объеме 50 бюджетных мест по очной форме обучения</w:t>
            </w:r>
          </w:p>
        </w:tc>
      </w:tr>
      <w:tr w:rsidR="00033B03" w:rsidRPr="00DF5A6C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Default="00033B03" w:rsidP="00566B6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12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Осуществление </w:t>
            </w:r>
            <w:r w:rsidRPr="00CA7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7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образовательные программы СПО, соответствующие новым ФГОС СПО по наиболее востребованным, новым и перспективным профессиям и специальностям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Чувашии;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Судленков А.А., директор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МЦК-ЧЭМК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7DA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735C2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5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 прием на образовательные программы СПО, соответствующие новым ФГОС СПО по наиболее востребованным, новым и перспективным профессиям и специальностям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735C26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20.06.17-</w:t>
            </w:r>
            <w:r w:rsidRPr="00735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10.09.17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C5209A" w:rsidRDefault="00033B03" w:rsidP="00C5209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209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2017 году планируется прием на образовательную программу, соответствующую новым ФГОС СПО, 12.02.10 Монтаж, техническое обслуживание и ремонт биотехнических и медицинских аппаратов и систем</w:t>
            </w:r>
          </w:p>
        </w:tc>
      </w:tr>
      <w:tr w:rsidR="00033B03" w:rsidRPr="00DF5A6C" w:rsidTr="002D112B">
        <w:trPr>
          <w:trHeight w:val="20"/>
        </w:trPr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033B03" w:rsidRPr="004536A2" w:rsidRDefault="00033B03" w:rsidP="002B718B">
            <w:pPr>
              <w:pStyle w:val="a9"/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 мероприятий 2.</w:t>
            </w:r>
            <w:r w:rsidRPr="004536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Инфраструктурные мероприятия: создание и оснащение новых подразделений в образовательной организации для реализации функций МЦК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33B03" w:rsidRPr="00863D4C" w:rsidRDefault="00033B03" w:rsidP="00F71E1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2D112B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Меропри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ятие 2.1. Создание и оснащение У</w:t>
            </w:r>
            <w:r w:rsidRPr="0042206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чебного цент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ра для подготовки по профессиям</w:t>
            </w:r>
            <w:r w:rsidRPr="0042206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/специальностям СПО в </w:t>
            </w:r>
            <w:r w:rsidRPr="0042206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соответствии с перечнем ТОП-50 , в том числе: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4A3A6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 и оснащен У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чебный центр для подготовки по профессиям /специальностям СПО, в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447399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4739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 Разработка и согласование спецификаций на закупку оборудования для</w:t>
            </w:r>
            <w:r w:rsidRPr="00447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оснащения Учебного центра для подготовки по профессиям /специальностям СПО, в соответствии с перечнем ТОП-50, входящим в область подготовки МЦК (из расчета группа 15 человек по каждой профессии /специальности СПО):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по профессиям ТОП-50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  <w:p w:rsidR="00033B03" w:rsidRPr="00447399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оборудования для оснащения учебных классов, конференц-зала, общественно-бытового блока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Чувашии; Минздрав Чувашии; 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Московский политехнический университет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Спецификации на закупку оборудования для оснащения Учебного центра для подготовки по профессиям /специальностям СПО,  в соответствии с перечнем ТОП-50 входящим в  область подготовки МЦК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</w:p>
          <w:p w:rsidR="00033B03" w:rsidRPr="00447399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30.04.17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 перечень закупаемого оборудования в 2017 г.</w:t>
            </w:r>
          </w:p>
        </w:tc>
      </w:tr>
      <w:tr w:rsidR="00033B03" w:rsidRPr="00E60E81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8966AA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244340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 Ремонт</w:t>
            </w:r>
            <w:r w:rsidRPr="00244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/модернизация помещений</w:t>
            </w:r>
            <w:r w:rsidRPr="00244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 центра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244340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340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 Чувашии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2443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Минстрой Чувашии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244340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340">
              <w:rPr>
                <w:rFonts w:ascii="Times New Roman" w:hAnsi="Times New Roman"/>
                <w:sz w:val="24"/>
                <w:szCs w:val="24"/>
                <w:lang w:eastAsia="ru-RU"/>
              </w:rPr>
              <w:t>Ильин Е.М., зам.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434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АХЧ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244340" w:rsidRDefault="00033B03" w:rsidP="00F71E15">
            <w:pPr>
              <w:pStyle w:val="af6"/>
              <w:spacing w:after="0"/>
              <w:ind w:left="-57" w:right="-57"/>
            </w:pPr>
            <w:r>
              <w:t>Произведен к</w:t>
            </w:r>
            <w:r w:rsidRPr="00244340">
              <w:t>апитальн</w:t>
            </w:r>
            <w:r>
              <w:t xml:space="preserve">ый </w:t>
            </w:r>
            <w:r w:rsidRPr="00244340">
              <w:t>ремонт кровл</w:t>
            </w:r>
            <w:r>
              <w:t>и</w:t>
            </w:r>
            <w:r w:rsidRPr="00244340">
              <w:t xml:space="preserve"> (устройство новой скатной кровли) Учебного центра:</w:t>
            </w:r>
          </w:p>
          <w:p w:rsidR="00033B03" w:rsidRPr="00244340" w:rsidRDefault="00033B03" w:rsidP="001869B2">
            <w:pPr>
              <w:pStyle w:val="af6"/>
              <w:spacing w:before="0" w:beforeAutospacing="0" w:after="0"/>
              <w:ind w:left="-57" w:right="-57"/>
            </w:pPr>
            <w:r w:rsidRPr="00244340">
              <w:t xml:space="preserve">общей площадью </w:t>
            </w:r>
            <w:r w:rsidRPr="00244340">
              <w:rPr>
                <w:shd w:val="clear" w:color="auto" w:fill="FFFFFF"/>
              </w:rPr>
              <w:t>2462,90 кв.</w:t>
            </w:r>
            <w:r>
              <w:rPr>
                <w:shd w:val="clear" w:color="auto" w:fill="FFFFFF"/>
              </w:rPr>
              <w:t xml:space="preserve"> </w:t>
            </w:r>
            <w:r w:rsidRPr="00244340">
              <w:rPr>
                <w:shd w:val="clear" w:color="auto" w:fill="FFFFFF"/>
              </w:rPr>
              <w:t>м.</w:t>
            </w:r>
            <w:r w:rsidRPr="00244340">
              <w:t xml:space="preserve"> по адресу пр. И. Яковлева, д. 17 по дополнительным профессиям: Электромонтажник, Программист, Разработчик </w:t>
            </w:r>
            <w:r w:rsidRPr="00244340">
              <w:rPr>
                <w:lang w:val="en-US"/>
              </w:rPr>
              <w:t>Web</w:t>
            </w:r>
            <w:r w:rsidRPr="00244340">
              <w:t xml:space="preserve"> и мультимедийных приложений, Техник по защите информации.</w:t>
            </w:r>
          </w:p>
          <w:p w:rsidR="00033B03" w:rsidRPr="00244340" w:rsidRDefault="00033B03" w:rsidP="00F71E15">
            <w:pPr>
              <w:pStyle w:val="af6"/>
              <w:spacing w:after="0"/>
              <w:ind w:left="-57" w:right="-57"/>
            </w:pPr>
            <w:r w:rsidRPr="00244340">
              <w:t xml:space="preserve">Подготовлены помещения </w:t>
            </w:r>
            <w:r w:rsidRPr="00244340">
              <w:lastRenderedPageBreak/>
              <w:t>Учебного центра общей площадью 2705,70 кв.</w:t>
            </w:r>
            <w:r>
              <w:t xml:space="preserve"> </w:t>
            </w:r>
            <w:r w:rsidRPr="00244340">
              <w:t xml:space="preserve">м. по адресу пр. Ленина, 9 по основным профессиям Специалист в области </w:t>
            </w:r>
            <w:proofErr w:type="spellStart"/>
            <w:r w:rsidRPr="00244340">
              <w:t>КИПиА</w:t>
            </w:r>
            <w:proofErr w:type="spellEnd"/>
            <w:r w:rsidRPr="00244340">
              <w:t>, Метролог, Специалист по техническому контролю качества продукции, Техник по биотехническим и медицинским аппаратам и системам, Техник по автоматизированным системам управления технологическими процессами; по дополнительным профессиям ТОП-50: Мехатроник, Специалист по технологиям машиностроения, Техник-конструктор, Наладчик-ремонтник промышленного оборудования, Техник по обслуживанию роботизированного производства, Оператор станков с программным управлением, Мобильный робототехник.</w:t>
            </w:r>
          </w:p>
          <w:p w:rsidR="00033B03" w:rsidRPr="00244340" w:rsidRDefault="00033B03" w:rsidP="00F71E15">
            <w:pPr>
              <w:pStyle w:val="af6"/>
              <w:spacing w:after="0"/>
              <w:ind w:left="-57" w:right="-57"/>
            </w:pPr>
            <w:r w:rsidRPr="00244340">
              <w:rPr>
                <w:shd w:val="clear" w:color="auto" w:fill="FFFFFF"/>
              </w:rPr>
              <w:t>Подготовлены помещения Учебного центра общей площадью</w:t>
            </w:r>
            <w:r>
              <w:rPr>
                <w:shd w:val="clear" w:color="auto" w:fill="FFFFFF"/>
              </w:rPr>
              <w:t xml:space="preserve"> 2478,60 кв.м. по адресу пр. И. </w:t>
            </w:r>
            <w:r w:rsidRPr="00244340">
              <w:rPr>
                <w:shd w:val="clear" w:color="auto" w:fill="FFFFFF"/>
              </w:rPr>
              <w:t>Яковлева, д. 20.</w:t>
            </w:r>
          </w:p>
          <w:p w:rsidR="00033B03" w:rsidRPr="00244340" w:rsidRDefault="00033B03" w:rsidP="00F71E15">
            <w:pPr>
              <w:pStyle w:val="af6"/>
              <w:spacing w:after="0"/>
              <w:ind w:left="-57" w:right="-57"/>
            </w:pPr>
            <w:r w:rsidRPr="00244340">
              <w:rPr>
                <w:shd w:val="clear" w:color="auto" w:fill="FFFFFF"/>
              </w:rPr>
              <w:t>Выполнено технологическое присоединение к электрическим сетям зданий Учебного центра по адресу пр. И.Яковлева, д. 20.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244340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3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01.01.17-</w:t>
            </w:r>
          </w:p>
          <w:p w:rsidR="00033B03" w:rsidRPr="00244340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340">
              <w:rPr>
                <w:rFonts w:ascii="Times New Roman" w:hAnsi="Times New Roman"/>
                <w:sz w:val="24"/>
                <w:szCs w:val="24"/>
                <w:lang w:eastAsia="ru-RU"/>
              </w:rPr>
              <w:t>30.04.17</w:t>
            </w:r>
          </w:p>
          <w:p w:rsidR="00033B03" w:rsidRPr="00244340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927649">
            <w:pPr>
              <w:pStyle w:val="af6"/>
              <w:spacing w:before="0" w:beforeAutospacing="0" w:after="0"/>
              <w:ind w:left="-57" w:right="-57"/>
              <w:jc w:val="center"/>
            </w:pPr>
          </w:p>
          <w:p w:rsidR="00033B03" w:rsidRDefault="00033B03" w:rsidP="00927649">
            <w:pPr>
              <w:pStyle w:val="af6"/>
              <w:spacing w:before="0" w:beforeAutospacing="0" w:after="0"/>
              <w:ind w:left="-57" w:right="-57"/>
              <w:jc w:val="center"/>
            </w:pPr>
          </w:p>
          <w:p w:rsidR="00033B03" w:rsidRPr="00244340" w:rsidRDefault="00033B03" w:rsidP="00927649">
            <w:pPr>
              <w:pStyle w:val="af6"/>
              <w:spacing w:before="0" w:beforeAutospacing="0" w:after="0"/>
              <w:ind w:left="-57" w:right="-57"/>
              <w:jc w:val="center"/>
            </w:pPr>
            <w:r w:rsidRPr="00244340">
              <w:t>01.04.17-30.07.17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B23F60" w:rsidRDefault="00033B03" w:rsidP="00F71E15">
            <w:pPr>
              <w:pStyle w:val="af6"/>
              <w:spacing w:after="0"/>
              <w:ind w:left="-57" w:right="-57"/>
            </w:pPr>
            <w:r w:rsidRPr="00244340">
              <w:t>Подготовлено техническое задание на проектирование</w:t>
            </w:r>
            <w:r w:rsidRPr="00B23F60">
              <w:t>.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B23F60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технические условия на подключение к инженерным коммуникациям</w:t>
            </w:r>
            <w:r w:rsidRPr="00B2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33B03" w:rsidRPr="00447399" w:rsidTr="00927649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4739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447399" w:rsidRDefault="00033B03" w:rsidP="002A346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2.1.3. Закупка оборудования для оснащения Учебного центра по 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профессиям /специальностям СПО, в соответствии с перечнем ТОП-50 входящим в область подготовки МЦК:</w:t>
            </w:r>
          </w:p>
          <w:p w:rsidR="00033B03" w:rsidRPr="00447399" w:rsidRDefault="00033B03" w:rsidP="000C48AA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0C48AA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2A346F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2A346F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  <w:p w:rsidR="00033B03" w:rsidRPr="00447399" w:rsidRDefault="00033B03" w:rsidP="002A346F">
            <w:pPr>
              <w:pStyle w:val="a9"/>
              <w:tabs>
                <w:tab w:val="left" w:pos="494"/>
              </w:tabs>
              <w:spacing w:after="0" w:line="240" w:lineRule="auto"/>
              <w:ind w:left="153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Минобразования Чувашии; Минздрав Чувашии;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Московский политехнический университет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 директора по </w:t>
            </w:r>
            <w:proofErr w:type="gramStart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E033C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Закуплено, установлено и введено в эксплуатацию необходимое </w:t>
            </w: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оборудование для обеспечения деятельности Учебного центра МЦК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профессиям /специальностям СПО, в соответствии с перечнем ТОП-50 входящим в область подготовки МЦК:</w:t>
            </w:r>
          </w:p>
          <w:p w:rsidR="00033B03" w:rsidRPr="00447399" w:rsidRDefault="00033B03" w:rsidP="00E033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E033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E033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E033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  <w:p w:rsidR="00033B03" w:rsidRPr="00447399" w:rsidRDefault="00033B03" w:rsidP="00232B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9276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10.01.17-01.09.17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A7B9F">
            <w:pPr>
              <w:tabs>
                <w:tab w:val="left" w:pos="494"/>
              </w:tabs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 анализ рынка 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поставщиков специализированного оборудования и определены ключевые поставщики; собираются заявки и коммерческие предложения на поставку учебно-лабораторного оборудования</w:t>
            </w:r>
          </w:p>
        </w:tc>
      </w:tr>
      <w:tr w:rsidR="00033B03" w:rsidRPr="00447399" w:rsidTr="00D52C43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4739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2.1.4. Организация рабочих мест для подготовки по профессиям /специальностям СПО, в соответствии с перечнем ТОП-50 входящим в область подготовки МЦК (из расчета группа 15 человек по каждой профессии /специальности СПО):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1869B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Чувашии; Минздрав Чувашии; 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Организованы и функционируют рабочие места для подготовки кадров по профессиям /специальностям СПО в соответствии с перечнем ТОП-50, входящим в область подготовки МЦК (из расчета группа обучающихся численностью 15 человек по каждой профессии /специальности СПО)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01.03.17-</w:t>
            </w:r>
          </w:p>
          <w:p w:rsidR="00033B03" w:rsidRPr="00447399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30.09.17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pStyle w:val="a9"/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Определены помещения для установки закупаемого оборудования</w:t>
            </w:r>
          </w:p>
        </w:tc>
      </w:tr>
      <w:tr w:rsidR="00033B03" w:rsidRPr="00662D27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662D27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662D27" w:rsidRDefault="00033B03" w:rsidP="00677C7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2.1.5.Закупка программного обеспечения для работы Учебного центра по профессиям /специальностям СПО, в </w:t>
            </w: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перечнем ТОП-50 входящим в область подготовки МЦК:</w:t>
            </w:r>
          </w:p>
          <w:p w:rsidR="00033B03" w:rsidRPr="00662D27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662D27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662D27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662D27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62D27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Минобразования Чувашии; Минздрав Чувашии; </w:t>
            </w:r>
          </w:p>
          <w:p w:rsidR="00033B03" w:rsidRPr="00662D27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662D27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Васильев Ю.П., зам. директора по ИКТ МЦК-ЧЭМК Минобразования 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62D27" w:rsidRDefault="00033B03" w:rsidP="00662D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Закуплено и установлено программное обеспечение для работы Учебного центра МЦК</w:t>
            </w: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профессиям /специальностям СПО, в соответствии с перечнем ТОП-50 входящим в область подготовки МЦК:</w:t>
            </w:r>
          </w:p>
          <w:p w:rsidR="00033B03" w:rsidRPr="00662D27" w:rsidRDefault="00033B03" w:rsidP="00662D27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662D27" w:rsidRDefault="00033B03" w:rsidP="00662D27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662D27" w:rsidRDefault="00033B03" w:rsidP="00662D27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662D27" w:rsidRDefault="00033B03" w:rsidP="00662D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62D27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01.03.17-30.09.17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62D27" w:rsidRDefault="00033B03" w:rsidP="00FA7B9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переговоры с поставщиками </w:t>
            </w:r>
            <w:r w:rsidRPr="00662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необходимого программного обеспечения. Запрошены коммерческие предложения на поставку общесистемного и прикладного программного обеспечения</w:t>
            </w:r>
          </w:p>
        </w:tc>
      </w:tr>
      <w:tr w:rsidR="00033B03" w:rsidRPr="00447399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4739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447399" w:rsidRDefault="00033B03" w:rsidP="0083731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2.1.6.Обеспечение Учебного центра расходными материалами, инструментом</w:t>
            </w:r>
          </w:p>
          <w:p w:rsidR="00033B03" w:rsidRPr="00447399" w:rsidRDefault="00033B03" w:rsidP="00677C7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профессиям /специальностям СПО, в соответствии с перечнем ТОП-50 входящим в область подготовки МЦК:</w:t>
            </w:r>
          </w:p>
          <w:p w:rsidR="00033B03" w:rsidRPr="00447399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677C7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Чувашии; Минздрав Чувашии; 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601B0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Закуплены необходимые расходные материалы, инструменты для обеспечения деятельности Учебного центра МЦК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профессиям /специальностям СПО, в соответствии с перечнем ТОП-50 входящим в область подготовки МЦК:</w:t>
            </w:r>
          </w:p>
          <w:p w:rsidR="00033B03" w:rsidRPr="00447399" w:rsidRDefault="00033B03" w:rsidP="00601B0C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601B0C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447399" w:rsidRDefault="00033B03" w:rsidP="00900B81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47399" w:rsidRDefault="00033B03" w:rsidP="00900B81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01.03.17-01.12.17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662D2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 анализ рынка поставщиков расходных материалов и инструментов; собираются заявки и коммерческие предложения на поставку расходных материалов и инструментов.</w:t>
            </w:r>
          </w:p>
        </w:tc>
      </w:tr>
      <w:tr w:rsidR="00033B03" w:rsidRPr="00DF5A6C" w:rsidTr="00DC516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color w:val="244062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  <w:r w:rsidRPr="00DF5A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.2.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Создание и оснащение Т</w:t>
            </w:r>
            <w:r w:rsidRPr="00DF5A6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ренировочного полигона в </w:t>
            </w:r>
            <w:r w:rsidRPr="00DF5A6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соответствии с требованиями СВР, в том числе: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 и оснащен Т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ренировочный полигон в соответствии с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требованиями СВР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9411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59411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447399" w:rsidTr="00D52C43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4739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47399" w:rsidRDefault="00033B03" w:rsidP="00C601C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 Разработка и согласование спецификаций на закупку оборудования для Тренировочного полигона по спецификациям СВР из расчета не менее 2-х рабочих постов на одну компетенцию Ворлдскиллс:</w:t>
            </w:r>
          </w:p>
          <w:p w:rsidR="00033B03" w:rsidRPr="00447399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447399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447399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  <w:p w:rsidR="00033B03" w:rsidRPr="00447399" w:rsidRDefault="00033B03" w:rsidP="005941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СВР, Минобразования Чувашии, Минздрав Чувашии;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47399" w:rsidRDefault="00033B03" w:rsidP="00DC516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Согласованы спецификации на закупку оборудования для Тренировочного полигона по спецификациям СВР по компетенциям МЦК-ЧЭМК:</w:t>
            </w:r>
          </w:p>
          <w:p w:rsidR="00033B03" w:rsidRPr="00447399" w:rsidRDefault="00033B03" w:rsidP="0026757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447399" w:rsidRDefault="00033B03" w:rsidP="0026757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447399" w:rsidRDefault="00033B03" w:rsidP="0026757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26757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  <w:p w:rsidR="00033B03" w:rsidRPr="00447399" w:rsidRDefault="00033B03" w:rsidP="00DC516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47399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10.01.17-01.06.17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4573D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Спецификации на закупку согласованы в 2016 г. </w:t>
            </w:r>
          </w:p>
        </w:tc>
      </w:tr>
      <w:tr w:rsidR="00033B03" w:rsidRPr="00437B74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37B74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37B74" w:rsidRDefault="00033B03" w:rsidP="00C601C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2.2.2. Ремонт/модернизация помещений</w:t>
            </w:r>
            <w:r w:rsidRPr="00437B74">
              <w:t xml:space="preserve"> </w:t>
            </w:r>
            <w:r w:rsidRPr="0043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Тренировочного полигона по компетенциям МЦК-ЧЭМК:</w:t>
            </w:r>
          </w:p>
          <w:p w:rsidR="00033B03" w:rsidRPr="00437B74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437B74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437B74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37B74" w:rsidRDefault="00033B03" w:rsidP="00C601C8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  <w:p w:rsidR="00033B03" w:rsidRPr="00437B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37B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 Чувашии; Минстрой Чувашии; Минспорт Чувашии;</w:t>
            </w:r>
          </w:p>
          <w:p w:rsidR="00033B03" w:rsidRPr="00437B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37B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Ильин Е.М., зам. директора по АХЧ МЦК-ЧЭМК Минобразования Чувашии</w:t>
            </w:r>
            <w:r w:rsidRPr="0043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37B74" w:rsidRDefault="00033B03" w:rsidP="002A223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Подготовлены помещения Тренировочного полигона общей площадью 628,27 кв. м. по адресу пр. И. Яковлева, д. 20 </w:t>
            </w:r>
            <w:r w:rsidRPr="0043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компетенциям МЦК-ЧЭМК:</w:t>
            </w:r>
          </w:p>
          <w:p w:rsidR="00033B03" w:rsidRPr="00437B74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437B74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437B74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37B74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37B74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10.01.17-20.</w:t>
            </w:r>
            <w:r w:rsidRPr="00437B74">
              <w:rPr>
                <w:rFonts w:ascii="Times New Roman" w:hAnsi="Times New Roman"/>
                <w:sz w:val="24"/>
                <w:szCs w:val="24"/>
                <w:lang w:eastAsia="ru-RU"/>
              </w:rPr>
              <w:t>03.17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B23F60" w:rsidRDefault="00033B03" w:rsidP="00B23F60">
            <w:pPr>
              <w:pStyle w:val="af6"/>
              <w:spacing w:after="0"/>
              <w:ind w:left="-57" w:right="-57"/>
            </w:pPr>
            <w:r w:rsidRPr="00437B74">
              <w:t>Завершаются финишные отделочные работы</w:t>
            </w:r>
            <w:r>
              <w:t xml:space="preserve"> внутри помещений Тренировочного полигона</w:t>
            </w:r>
            <w:r w:rsidRPr="00437B74">
              <w:t>. Проводится подключение вентиляционной системы, отопительной системы</w:t>
            </w:r>
            <w:r w:rsidRPr="00B23F60">
              <w:t>.</w:t>
            </w:r>
          </w:p>
        </w:tc>
      </w:tr>
      <w:bookmarkEnd w:id="0"/>
      <w:tr w:rsidR="00033B03" w:rsidRPr="00447399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4739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2A223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2.2.3. Закупка оборудования</w:t>
            </w:r>
            <w:r w:rsidRPr="0044739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Тренировочного полигона в соответствии с требованиями СВР по компетенциям МЦК-ЧЭМК: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Техническое обслуживание медицинской техники.</w:t>
            </w:r>
          </w:p>
          <w:p w:rsidR="00033B03" w:rsidRPr="00447399" w:rsidRDefault="00033B03" w:rsidP="002A2230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СВР, Минобразования Чувашии, Минздрав Чувашии, Минспорт Чувашии; </w:t>
            </w: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Поликарпов И.Л., зам</w:t>
            </w:r>
            <w:proofErr w:type="gramStart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иректора по УПР МЦК-ЧЭМК Минобразования </w:t>
            </w: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Чувашии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2A223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Закуплено, установлено и введено в эксплуатацию необходимое оборудование для обеспечения деятельности Тренировочного полигона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компетенциям МЦК-ЧЭМК: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Промышленная автоматика;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47399" w:rsidRDefault="00033B03" w:rsidP="002A2230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</w:t>
            </w: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03.17-</w:t>
            </w:r>
          </w:p>
          <w:p w:rsidR="00033B03" w:rsidRPr="00447399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  <w:r w:rsidRPr="00447399">
              <w:rPr>
                <w:rFonts w:ascii="Times New Roman" w:hAnsi="Times New Roman"/>
                <w:sz w:val="24"/>
                <w:szCs w:val="24"/>
                <w:lang w:eastAsia="ru-RU"/>
              </w:rPr>
              <w:t>09.17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739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Определён перечень недостающего оборудования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закупки по компетенциям МЦК-ЧЭМК</w:t>
            </w:r>
            <w:r w:rsidRPr="0044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33B03" w:rsidRPr="00447399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000E6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2.2.4. Организация рабочих мест на Тренировочном полигоне в соответствии с требованиями СВР по компетенциям МЦК-ЧЭМК:</w:t>
            </w:r>
          </w:p>
          <w:p w:rsidR="00033B03" w:rsidRPr="00ED0056" w:rsidRDefault="00033B03" w:rsidP="00000E6B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ED0056" w:rsidRDefault="00033B03" w:rsidP="00000E6B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СВР, Минобразования Чувашии, Минздрав Чувашии;</w:t>
            </w:r>
          </w:p>
          <w:p w:rsidR="00033B03" w:rsidRPr="00ED0056" w:rsidRDefault="00033B03" w:rsidP="0038080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ED0056" w:rsidRDefault="00033B03" w:rsidP="003808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182B3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Организованы рабочие места на Тренировочном полигоне в соответствии с требованиями СВР</w:t>
            </w: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компетенциям МЦК-ЧЭМК:</w:t>
            </w:r>
          </w:p>
          <w:p w:rsidR="00033B03" w:rsidRPr="00ED0056" w:rsidRDefault="00033B03" w:rsidP="00182B3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ED0056" w:rsidRDefault="00033B03" w:rsidP="00182B3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</w:t>
            </w: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03.17-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09.17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Определены  помещения под установку оборудования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площадок Тренировочного полигона</w:t>
            </w: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33B03" w:rsidRPr="00447399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000E6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2.2.5. Обеспечение Тренировочного полигона расходными материалами, инструментом по компетенциям МЦК-ЧЭМК:</w:t>
            </w:r>
          </w:p>
          <w:p w:rsidR="00033B03" w:rsidRPr="00ED0056" w:rsidRDefault="00033B03" w:rsidP="00000E6B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ED0056" w:rsidRDefault="00033B03" w:rsidP="00000E6B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СВР, Минобразования Чувашии;</w:t>
            </w:r>
          </w:p>
          <w:p w:rsidR="00033B03" w:rsidRPr="00ED0056" w:rsidRDefault="00033B03" w:rsidP="0038080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ED0056" w:rsidRDefault="00033B03" w:rsidP="0038080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182B3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Закуплены необходимые расходные материалы, инструменты для обеспечения деятельности Тренировочного полигона</w:t>
            </w: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компетенциям МЦК-ЧЭМК:</w:t>
            </w:r>
          </w:p>
          <w:p w:rsidR="00033B03" w:rsidRPr="00ED0056" w:rsidRDefault="00033B03" w:rsidP="00182B3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Электроника;</w:t>
            </w:r>
          </w:p>
          <w:p w:rsidR="00033B03" w:rsidRPr="00ED0056" w:rsidRDefault="00033B03" w:rsidP="00182B3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автоматика;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ED0056" w:rsidRDefault="00033B03" w:rsidP="00447399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медицинской техники.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</w:t>
            </w: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03.17-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09.17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 анализ рынка поставщиков расходных материалов и инструментов; собираются заявки и коммерческие предложения на поставку расходных материалов и инструментов.</w:t>
            </w:r>
          </w:p>
        </w:tc>
      </w:tr>
      <w:tr w:rsidR="00033B03" w:rsidRPr="006933B1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2.2.6. Предоставление Тренировочного полигона в пользование СВР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Чувашии, </w:t>
            </w: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Судленков А.А., директор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566B6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Тренировочный полигон предоставлен в пользование СВР в соответствии с договором между МЦК и СВР (см. мероприятие 1.1)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</w:t>
            </w: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06.17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Завершаются финишные отделочные работы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помещений </w:t>
            </w: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обустройство </w:t>
            </w: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прилегающей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Тренировочного полигона</w:t>
            </w:r>
          </w:p>
        </w:tc>
      </w:tr>
      <w:tr w:rsidR="00033B03" w:rsidRPr="004875D0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Мероприятие 2.3. Ремонт/модернизация общежития для размещения </w:t>
            </w:r>
            <w:proofErr w:type="gramStart"/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прибывающих</w:t>
            </w:r>
            <w:proofErr w:type="gramEnd"/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 Учебный центр и на Тренировочный полигон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 Чувашии; Минстрой Чувашии;</w:t>
            </w:r>
          </w:p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Ильин Е.М., зам. директора по АХЧ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Завершена модернизация здания общежития МЦК:</w:t>
            </w: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этап – гостиница МЦК-ЧЭМК</w:t>
            </w: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этап – общежитие МЦК-ЧЭМК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36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D52C43">
            <w:pPr>
              <w:pStyle w:val="af6"/>
              <w:spacing w:before="0" w:beforeAutospacing="0" w:after="0"/>
              <w:ind w:left="-57" w:right="-57"/>
            </w:pPr>
            <w:r w:rsidRPr="00ED0056">
              <w:t xml:space="preserve">Подготовлены </w:t>
            </w:r>
            <w:r w:rsidR="00FD4532">
              <w:t>72</w:t>
            </w:r>
            <w:r w:rsidRPr="00ED0056">
              <w:t xml:space="preserve"> </w:t>
            </w:r>
            <w:proofErr w:type="gramStart"/>
            <w:r w:rsidRPr="00ED0056">
              <w:t>гостиничных</w:t>
            </w:r>
            <w:proofErr w:type="gramEnd"/>
            <w:r w:rsidRPr="00ED0056">
              <w:t xml:space="preserve"> двухместных номера.</w:t>
            </w:r>
          </w:p>
          <w:p w:rsidR="00033B03" w:rsidRPr="00ED0056" w:rsidRDefault="00033B03" w:rsidP="00D52C43">
            <w:pPr>
              <w:pStyle w:val="af6"/>
              <w:spacing w:before="0" w:beforeAutospacing="0" w:after="0"/>
              <w:ind w:left="-57" w:right="-57"/>
            </w:pPr>
            <w:r w:rsidRPr="00ED0056">
              <w:t>Все номера оснащены</w:t>
            </w:r>
            <w:r w:rsidR="00694815">
              <w:t xml:space="preserve"> новой</w:t>
            </w:r>
            <w:r w:rsidRPr="00ED0056">
              <w:t xml:space="preserve"> мебелью</w:t>
            </w:r>
            <w:r w:rsidR="00694815">
              <w:t>, бытовой техникой</w:t>
            </w:r>
            <w:r w:rsidRPr="00ED0056">
              <w:t>. Ведутся работы по установке оборудования и формированию персонала. Идет монтаж оборудования для столовой.</w:t>
            </w:r>
          </w:p>
        </w:tc>
      </w:tr>
      <w:tr w:rsidR="00033B03" w:rsidRPr="00DF5A6C" w:rsidTr="002D112B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Мероприятие 2.4. Обеспечение  размещения </w:t>
            </w:r>
            <w:proofErr w:type="gramStart"/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прибывающих</w:t>
            </w:r>
            <w:proofErr w:type="gramEnd"/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 Учебный центр, в том числе: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5E1C59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</w:t>
            </w:r>
            <w:r w:rsidRPr="00ED0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размещения обучающихся в Учебном центре, пребывающих из других субъектов Российской Федерации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Сазонова Е.В., руководитель ЦОВ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Обеспечены условия для проживания в соответствии с договорами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25.03.17-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10.12.17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4816A8">
            <w:pPr>
              <w:pStyle w:val="af6"/>
              <w:spacing w:before="0" w:beforeAutospacing="0" w:after="0"/>
              <w:ind w:left="-57" w:right="-57"/>
            </w:pPr>
            <w:r w:rsidRPr="00ED0056">
              <w:t xml:space="preserve">Подготовлены </w:t>
            </w:r>
            <w:r w:rsidR="00FD4532">
              <w:t>72</w:t>
            </w:r>
            <w:r w:rsidRPr="00ED0056">
              <w:t xml:space="preserve"> </w:t>
            </w:r>
            <w:proofErr w:type="gramStart"/>
            <w:r w:rsidRPr="00ED0056">
              <w:t>гостиничных</w:t>
            </w:r>
            <w:proofErr w:type="gramEnd"/>
            <w:r w:rsidRPr="00ED0056">
              <w:t xml:space="preserve"> двухместных номера.</w:t>
            </w:r>
          </w:p>
          <w:p w:rsidR="00033B03" w:rsidRPr="00ED0056" w:rsidRDefault="00694815" w:rsidP="004816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8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 номера оснащены новой мебелью, бытовой техникой. </w:t>
            </w:r>
            <w:r w:rsidR="00033B03"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Идет монтаж оборудования для столовой.</w:t>
            </w:r>
          </w:p>
        </w:tc>
      </w:tr>
      <w:tr w:rsidR="00033B03" w:rsidRPr="005E1C59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 Обеспечение размещения преподавателей МЦК, привлекаемых из других субъектов Российской Федерации для работы в Учебном центре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Сазонова Е.В., руководитель ЦОВ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Обеспечены условия для проживания в соответствии с договорами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25.03.17-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10.12.17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5E1C59">
            <w:pPr>
              <w:pStyle w:val="af6"/>
              <w:spacing w:before="0" w:beforeAutospacing="0" w:after="0"/>
              <w:ind w:left="-57" w:right="-57"/>
            </w:pPr>
            <w:r w:rsidRPr="00ED0056">
              <w:t xml:space="preserve">Подготовлены </w:t>
            </w:r>
            <w:r w:rsidR="00FD4532">
              <w:t>72</w:t>
            </w:r>
            <w:r w:rsidRPr="00ED0056">
              <w:t xml:space="preserve"> </w:t>
            </w:r>
            <w:proofErr w:type="gramStart"/>
            <w:r w:rsidRPr="00ED0056">
              <w:t>гостиничных</w:t>
            </w:r>
            <w:proofErr w:type="gramEnd"/>
            <w:r w:rsidRPr="00ED0056">
              <w:t xml:space="preserve"> двухместных номера.</w:t>
            </w:r>
          </w:p>
          <w:p w:rsidR="00033B03" w:rsidRPr="00ED0056" w:rsidRDefault="00033B03" w:rsidP="005E1C5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номера оснащены мебелью. Идет монтаж оборудования для столовой.</w:t>
            </w:r>
          </w:p>
        </w:tc>
      </w:tr>
      <w:tr w:rsidR="00033B03" w:rsidRPr="00ED0056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Мероприятие 2.5. Обеспечение  размещения </w:t>
            </w:r>
            <w:proofErr w:type="gramStart"/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прибывающих</w:t>
            </w:r>
            <w:proofErr w:type="gramEnd"/>
            <w:r w:rsidRPr="00ED00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на Тренировочный полигон, в том числе: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ED0056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 Обеспечение размещения кандидатов в члены сборной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СВР;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Ильин Е.М., зам. директора по АХЧ МЦК-ЧЭМК Минобразования Чувашии</w:t>
            </w: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Крюковская А.П., специалист по координации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Заключены договоры на размещение в соответствии с требованиями СВР, обеспечены условия  для проживания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25.03.17-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30.12.17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5E1C59">
            <w:pPr>
              <w:pStyle w:val="af6"/>
              <w:spacing w:before="0" w:beforeAutospacing="0" w:after="0"/>
              <w:ind w:left="-57" w:right="-57"/>
            </w:pPr>
            <w:r w:rsidRPr="00ED0056">
              <w:t xml:space="preserve">Подготовлены </w:t>
            </w:r>
            <w:r w:rsidR="00FD4532">
              <w:t>72</w:t>
            </w:r>
            <w:r w:rsidRPr="00ED0056">
              <w:t xml:space="preserve"> </w:t>
            </w:r>
            <w:proofErr w:type="gramStart"/>
            <w:r w:rsidRPr="00ED0056">
              <w:t>гостиничных</w:t>
            </w:r>
            <w:proofErr w:type="gramEnd"/>
            <w:r w:rsidRPr="00ED0056">
              <w:t xml:space="preserve"> двухместных номера.</w:t>
            </w:r>
          </w:p>
          <w:p w:rsidR="00033B03" w:rsidRPr="00ED0056" w:rsidRDefault="00694815" w:rsidP="005E1C5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8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 номера оснащены новой мебелью, бытовой техникой. </w:t>
            </w:r>
            <w:r w:rsidR="00033B03"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Идет монтаж оборудования для столовой.</w:t>
            </w:r>
          </w:p>
        </w:tc>
      </w:tr>
      <w:tr w:rsidR="00033B03" w:rsidRPr="00ED0056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ED005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03" w:rsidRPr="00ED0056" w:rsidRDefault="00033B03" w:rsidP="00B145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 Обеспечение размещения  экспертов, тренеров СВР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СВР; </w:t>
            </w: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ED005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Крюковская А.П., специалист по координации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AE066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Заключены договоры на размещение в соответствии с требованиями СВР, обеспечены условия для проживания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25.03.17-</w:t>
            </w:r>
          </w:p>
          <w:p w:rsidR="00033B03" w:rsidRPr="00ED0056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30.12.17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D0056" w:rsidRDefault="00033B03" w:rsidP="005E1C59">
            <w:pPr>
              <w:pStyle w:val="af6"/>
              <w:spacing w:before="0" w:beforeAutospacing="0" w:after="0"/>
              <w:ind w:left="-57" w:right="-57"/>
            </w:pPr>
            <w:r w:rsidRPr="00ED0056">
              <w:t xml:space="preserve">Подготовлены </w:t>
            </w:r>
            <w:r w:rsidR="00FD4532">
              <w:t>72</w:t>
            </w:r>
            <w:r w:rsidRPr="00ED0056">
              <w:t xml:space="preserve"> </w:t>
            </w:r>
            <w:proofErr w:type="gramStart"/>
            <w:r w:rsidRPr="00ED0056">
              <w:t>гостиничных</w:t>
            </w:r>
            <w:proofErr w:type="gramEnd"/>
            <w:r w:rsidRPr="00ED0056">
              <w:t xml:space="preserve"> двухместных номера.</w:t>
            </w:r>
          </w:p>
          <w:p w:rsidR="00033B03" w:rsidRPr="00ED0056" w:rsidRDefault="00694815" w:rsidP="005E1C5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8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 номера оснащены новой мебелью, бытовой техникой. </w:t>
            </w:r>
            <w:r w:rsidR="00033B03"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Идет монтаж оборудования для </w:t>
            </w:r>
            <w:r w:rsidR="00033B03" w:rsidRPr="00ED0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столовой.</w:t>
            </w:r>
          </w:p>
        </w:tc>
      </w:tr>
      <w:tr w:rsidR="00033B03" w:rsidRPr="00DF5A6C" w:rsidTr="002D112B">
        <w:trPr>
          <w:trHeight w:val="20"/>
        </w:trPr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033B03" w:rsidRPr="004536A2" w:rsidRDefault="00033B03" w:rsidP="009D4156">
            <w:pPr>
              <w:pStyle w:val="a9"/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6A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Группа мероприятий 3.</w:t>
            </w:r>
            <w:r w:rsidRPr="004536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Разработка экспериментальных  образовательных программ, технологий, форм организации образовательного процесса по профессиям /специальностям СПО в соответствии с перечнем ТОП-50, входящим в область подготовки МЦК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33B03" w:rsidRPr="00863D4C" w:rsidRDefault="00033B03" w:rsidP="00F71E1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3.1. Формирование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кадрового состава преподавателей для </w:t>
            </w:r>
            <w:r w:rsidRPr="00DB74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разработки и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апробации экспериментальных образовательных программ по профессиям /специальностям СПО, в соответствии с перечнем ТОП-50 входящим в  область подготовки МЦК, в том числе с привлечением преподавателей из других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субъектов Российской Федерации:</w:t>
            </w:r>
          </w:p>
          <w:p w:rsidR="00033B03" w:rsidRPr="004E02CC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2CC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4E02CC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2CC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4E02CC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2CC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42206F" w:rsidRDefault="00033B03" w:rsidP="00AE066E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02CC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Минздрав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33B03" w:rsidRPr="0042206F" w:rsidRDefault="00033B03" w:rsidP="00AE066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Изданы п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риказы о разработке и реализации экспериментальных образовательных программ по профессиям /специальностям СПО,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Заключены д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оговоры с преподавателями, привлекаемыми из других субъектов</w:t>
            </w:r>
            <w:r w:rsidRPr="0042206F"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A215DE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17-</w:t>
            </w:r>
          </w:p>
          <w:p w:rsidR="00033B03" w:rsidRPr="00DF5A6C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 кадровый состав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преподавателей для </w:t>
            </w:r>
            <w:r w:rsidRPr="00DB74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разработки и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апробации экспериментальных образовательных программ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всем профессиям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2017г.</w:t>
            </w: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.2. Заключение договоров с тренерами и экспертами Ворлдскиллс на участие в разработке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экспериментальных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программ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основных образовательных программ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 или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 профессионального </w:t>
            </w:r>
            <w:proofErr w:type="gramStart"/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профессиям</w:t>
            </w:r>
            <w:proofErr w:type="gramEnd"/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68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Оптик-механик;</w:t>
            </w:r>
          </w:p>
          <w:p w:rsidR="00033B03" w:rsidRPr="009F5E32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Default="00033B03" w:rsidP="00E70C22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E70C22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Митрофанов Е.П., зам. руководителя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Заключены д</w:t>
            </w:r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тренерами и экспертами Ворлдскиллс на участие в разработке экспериментальных образовательных программ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основных образовательных программ и программ профессионального </w:t>
            </w:r>
            <w:proofErr w:type="gramStart"/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</w:t>
            </w:r>
            <w:proofErr w:type="gramEnd"/>
            <w:r w:rsidRPr="00A20D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</w:t>
            </w:r>
            <w:r>
              <w:t xml:space="preserve"> </w:t>
            </w:r>
            <w:r w:rsidRPr="00FA68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A215DE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17-</w:t>
            </w:r>
          </w:p>
          <w:p w:rsidR="00033B03" w:rsidRPr="00DF5A6C" w:rsidRDefault="00033B03" w:rsidP="00E962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 Изучение отечественных и зарубежных тенденций и отбор лучших практик подготовки по программам СПО и профессионального обучения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DF5A6C" w:rsidRDefault="00033B03" w:rsidP="00E70C2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33B03" w:rsidRPr="00DF5A6C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 анализ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отбор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лучших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отечественных и зарубежных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 подготовки</w:t>
            </w:r>
            <w:r>
              <w:t xml:space="preserve">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программам СПО и профессионального обучения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разработке и реализации экспериментальных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образовательных программ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(основных образовательных программ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 или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 профессионального </w:t>
            </w:r>
            <w:proofErr w:type="gramStart"/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</w:t>
            </w:r>
            <w:proofErr w:type="gramEnd"/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75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68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906052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</w:p>
          <w:p w:rsidR="00033B03" w:rsidRPr="00906052" w:rsidRDefault="00033B03" w:rsidP="009060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9060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060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09</w:t>
            </w: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90605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DF5A6C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Разработка предложений для актуализации ФГОС</w:t>
            </w:r>
            <w:r w:rsidRPr="00DF5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 /специальностям СПО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6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E70C22" w:rsidRDefault="00033B03" w:rsidP="00E70C2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E70C22" w:rsidRDefault="00033B03" w:rsidP="00E70C22">
            <w:pPr>
              <w:pStyle w:val="a9"/>
              <w:tabs>
                <w:tab w:val="left" w:pos="494"/>
              </w:tabs>
              <w:spacing w:after="0" w:line="240" w:lineRule="auto"/>
              <w:ind w:left="153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Игольникова И.Е.,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33B03" w:rsidRPr="00DF5A6C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DF5A6C" w:rsidRDefault="005846D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4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Подготовлены и размещены в открытом доступе </w:t>
            </w:r>
            <w:r w:rsidRPr="0058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</w:t>
            </w:r>
            <w:r w:rsidRPr="005846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актуализации ФГОС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906052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</w:p>
          <w:p w:rsidR="00033B03" w:rsidRPr="00906052" w:rsidRDefault="00033B03" w:rsidP="009060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9060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906052">
              <w:rPr>
                <w:rFonts w:ascii="Times New Roman" w:hAnsi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906052" w:rsidRDefault="00033B03" w:rsidP="00566B6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DF5A6C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3.5.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экспериментальных образовательных программ (основных образовательных программ и/или программ профессионального обучения), модулей,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методик и технологий подготовки кадров по  профессиям /специальностям СПО, 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E70C2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42206F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Разработаны э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кспериментальные образовательные программы (основные образовательные программы и / 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профессионального обучения),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модулей</w:t>
            </w:r>
            <w:r w:rsidRPr="00422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 /специальностям СПО, в 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A215DE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17-</w:t>
            </w:r>
          </w:p>
          <w:p w:rsidR="00033B03" w:rsidRPr="00DF5A6C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552074" w:rsidRDefault="00033B03" w:rsidP="00467DB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экспериментальных образовательных программ находится на </w:t>
            </w: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завершающей стадии </w:t>
            </w:r>
          </w:p>
          <w:p w:rsidR="00033B03" w:rsidRPr="00552074" w:rsidRDefault="00033B03" w:rsidP="008A11D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DF5A6C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3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.6. Организация  экспертизы экспериментальных </w:t>
            </w:r>
            <w:r w:rsidRPr="003E6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программ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(основных образовательных программ и/или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  <w:p w:rsidR="00033B03" w:rsidRPr="00E70C2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DF5A6C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Получены э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кспертные заключения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экспериментальных </w:t>
            </w:r>
            <w:r w:rsidRPr="003E6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программ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(основных образовательных программ и/или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МЦК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173F7" w:rsidRDefault="00F46E6E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33B03" w:rsidRPr="000173F7">
              <w:rPr>
                <w:rFonts w:ascii="Times New Roman" w:hAnsi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33B03" w:rsidRPr="000173F7">
              <w:rPr>
                <w:rFonts w:ascii="Times New Roman" w:hAnsi="Times New Roman"/>
                <w:sz w:val="24"/>
                <w:szCs w:val="24"/>
                <w:lang w:eastAsia="ru-RU"/>
              </w:rPr>
              <w:t>.17-</w:t>
            </w:r>
          </w:p>
          <w:p w:rsidR="00033B03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73F7">
              <w:rPr>
                <w:rFonts w:ascii="Times New Roman" w:hAnsi="Times New Roman"/>
                <w:sz w:val="24"/>
                <w:szCs w:val="24"/>
                <w:lang w:eastAsia="ru-RU"/>
              </w:rPr>
              <w:t>01.05.17</w:t>
            </w:r>
          </w:p>
          <w:p w:rsidR="00033B03" w:rsidRPr="00DF5A6C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442A6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3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.7. Доработка по результатам экспертизы экспериментальных образовательных программ (основных образовательных программ и/ или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Лаборант химического анализа;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E70C2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42206F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Проведена доработка э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кспериментальны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 (основные образовательные программ и/или программы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11AAB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1A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411AAB">
              <w:rPr>
                <w:rFonts w:ascii="Times New Roman" w:hAnsi="Times New Roman"/>
                <w:sz w:val="24"/>
                <w:szCs w:val="24"/>
                <w:lang w:eastAsia="ru-RU"/>
              </w:rPr>
              <w:t>.17-</w:t>
            </w:r>
          </w:p>
          <w:p w:rsidR="00033B03" w:rsidRPr="00DF5A6C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AAB">
              <w:rPr>
                <w:rFonts w:ascii="Times New Roman" w:hAnsi="Times New Roman"/>
                <w:sz w:val="24"/>
                <w:szCs w:val="24"/>
                <w:lang w:eastAsia="ru-RU"/>
              </w:rPr>
              <w:t>20.06.17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552074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552074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3.8. Разработка учебно-методических комплексов экспериментальных образовательных программ (основных образовательных программ и/или программ профессионального </w:t>
            </w:r>
            <w:proofErr w:type="gramStart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/специальностям СПО, в соответствии с перечнем ТОП-50,  входящим в  область подготовки МЦК: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Чувашии; </w:t>
            </w: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Игольникова И.Е., зам. директора по УР МЦК-ЧЭМК Минобразования Чувашии;</w:t>
            </w:r>
          </w:p>
          <w:p w:rsidR="00033B03" w:rsidRPr="00552074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Разработаны учебно-методические комплексы экспериментальных образовательных программ (основных образовательных программ и программ профессионального </w:t>
            </w:r>
            <w:proofErr w:type="gramStart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/специальностям СПО в соответствии с перечнем ТОП-50,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</w:p>
          <w:p w:rsidR="00033B03" w:rsidRPr="00552074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30.03.17</w:t>
            </w:r>
          </w:p>
          <w:p w:rsidR="00033B03" w:rsidRPr="00552074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552074" w:rsidRDefault="00033B03" w:rsidP="00467DB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УМК экспериментальных образовательных программ находится на завершающей стадии </w:t>
            </w:r>
          </w:p>
          <w:p w:rsidR="00033B03" w:rsidRPr="00552074" w:rsidRDefault="00033B03" w:rsidP="00C64FE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DF5A6C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3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.9. Разработка заданий для проведения итогового демонстрационного экзамена по  профессиям /специальностям СПО в соответствии с перечнем ТОП-50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  <w:p w:rsidR="00033B03" w:rsidRPr="00E70C22" w:rsidRDefault="00033B03" w:rsidP="00E70C22">
            <w:pPr>
              <w:pStyle w:val="a9"/>
              <w:tabs>
                <w:tab w:val="left" w:pos="494"/>
              </w:tabs>
              <w:spacing w:after="0" w:line="240" w:lineRule="auto"/>
              <w:ind w:left="153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2206F" w:rsidRDefault="00033B03" w:rsidP="00F049A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 П.В., руководитель УЦ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2206F" w:rsidRDefault="00033B03" w:rsidP="00E70C2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Разработаны з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адания для проведения итогового демонстрационного экзамена  по профессиям /специальностям СПО, в 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777B8D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01.03.17-</w:t>
            </w:r>
          </w:p>
          <w:p w:rsidR="00033B03" w:rsidRPr="00777B8D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20.09.17</w:t>
            </w:r>
          </w:p>
          <w:p w:rsidR="00033B03" w:rsidRPr="00411AAB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552074" w:rsidTr="00E70C2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552074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3.10. Разработка контрольно-измерительных материалов для текущей, промежуточной аттестации обучающихся по  профессиям /специальностям СПО, в соответствии с перечнем ТОП-50 входящим в  область подготовки МЦК</w:t>
            </w:r>
            <w:proofErr w:type="gramStart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552074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Чувашии, </w:t>
            </w: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Игольникова И.Е., зам. директора по УР МЦК-ЧЭМК Минобразования Чувашии,</w:t>
            </w: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 Минобразования Чувашии</w:t>
            </w:r>
          </w:p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Разработаны контрольно-измерительные материалы для текущей, промежуточной аттестации </w:t>
            </w:r>
            <w:proofErr w:type="gramStart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 профессиям /специальностям СПО, в 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552074" w:rsidRDefault="00033B03" w:rsidP="00824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</w:p>
          <w:p w:rsidR="00033B03" w:rsidRPr="00552074" w:rsidRDefault="00033B03" w:rsidP="00824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hAnsi="Times New Roman"/>
                <w:sz w:val="24"/>
                <w:szCs w:val="24"/>
                <w:lang w:eastAsia="ru-RU"/>
              </w:rPr>
              <w:t>30.03.17</w:t>
            </w:r>
          </w:p>
          <w:p w:rsidR="00033B03" w:rsidRPr="00552074" w:rsidRDefault="00033B03" w:rsidP="00E70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552074" w:rsidRDefault="00033B03" w:rsidP="00467DB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КИМ экспериментальных образовательных программ находится на завершающей стадии </w:t>
            </w:r>
          </w:p>
          <w:p w:rsidR="00033B03" w:rsidRPr="00552074" w:rsidRDefault="00033B03" w:rsidP="00CD4D3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3" w:rsidRPr="00DF5A6C" w:rsidTr="002D112B">
        <w:trPr>
          <w:trHeight w:val="20"/>
        </w:trPr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033B03" w:rsidRPr="004536A2" w:rsidRDefault="00033B03" w:rsidP="00F71E15">
            <w:pPr>
              <w:pStyle w:val="a9"/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36A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 мероприятий 4.</w:t>
            </w:r>
            <w:r w:rsidRPr="004536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Апробация экспериментальных образовательных программ (основных образовательных программ и/или программ профессионального обучения), модулей, методик и технологий подготовки кадров по  профессиям /специальностям СПО,  в соответствии с перечнем ТОП-50 входящим в  область подготовки МЦК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33B03" w:rsidRPr="00863D4C" w:rsidRDefault="00033B03" w:rsidP="00F71E1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049A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.1.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Комплектование  групп для проведения апробации экспериментальных образовательных программ (основных образовательных программ и/или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 по</w:t>
            </w:r>
            <w:proofErr w:type="gramEnd"/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каждой  профессии /специальности СПО,  в соответствии с перечнем ТОП-50 вхо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дящей в область подготовки МЦК:</w:t>
            </w:r>
          </w:p>
          <w:p w:rsidR="00033B03" w:rsidRPr="00A215DE" w:rsidRDefault="00033B03" w:rsidP="00F049A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6F542C" w:rsidRDefault="00033B03" w:rsidP="006F542C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A215DE" w:rsidRDefault="00033B03" w:rsidP="00F049A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Default="00033B03" w:rsidP="00F049A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  <w:p w:rsidR="00033B03" w:rsidRPr="001222AF" w:rsidRDefault="00033B03" w:rsidP="006F542C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049A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33B03" w:rsidRDefault="00033B03" w:rsidP="00F049A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049A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42206F" w:rsidRDefault="00033B03" w:rsidP="00F049A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049A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Сформированы не менее 2-х групп по каждой  профессии /специальности СПО,  в соответствии с перечнем ТОП-50 входящей в  область подготовки МЦК, для проведения апробации экспериментальной образовательной программы (основной образовательной программы  и/или программы профессионального обучения)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24FFE" w:rsidRDefault="00033B03" w:rsidP="006F54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.04.17-</w:t>
            </w:r>
          </w:p>
          <w:p w:rsidR="00033B03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03.11.17</w:t>
            </w:r>
          </w:p>
          <w:p w:rsidR="00033B03" w:rsidRPr="00DF5A6C" w:rsidRDefault="00033B03" w:rsidP="00D52C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442A6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.2. Апробация экспериментальных образовательных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 (основных образовательных программ и/или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каждой  профессии /специальности СПО,  в соответствии с перечнем ТОП-50 входящей в  область подготовки МЦК (не менее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2-х групп по каждой программе):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Pr="001222AF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9431F1" w:rsidRDefault="00033B03" w:rsidP="00E24FFE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  <w:p w:rsidR="00033B03" w:rsidRPr="009431F1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Завершена апробация экспериментальных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образовательных программ (основных образовательных программ и/ или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каждой  профессии /специальности СПО,  в соответствии с перечнем ТОП-50 входящей в  область подготовки МЦК (не менее 2-х групп по каждой программе)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24FFE" w:rsidRDefault="00033B03" w:rsidP="00E24F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03.04.17-</w:t>
            </w:r>
          </w:p>
          <w:p w:rsidR="00033B03" w:rsidRPr="00DF5A6C" w:rsidRDefault="00033B03" w:rsidP="00E24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</w:t>
            </w:r>
            <w:r w:rsidRPr="0042206F"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Апробация учебно- методических комплексов к экспериментальным образовательным программам</w:t>
            </w:r>
            <w:r w:rsidRPr="0042206F"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каждой  профессии /специальности СПО,  в соответствии с перечнем ТОП-50 входящей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1222AF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3718E5" w:rsidRDefault="00033B03" w:rsidP="00E24FFE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  <w:p w:rsidR="00033B03" w:rsidRPr="003718E5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0D120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Апробированы 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чебно-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комплексы к экспериментальным образовательным программам по каждой  профессии /специальности СПО, в соответстви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 перечнем ТОП-50 входящей в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область подготовки МЦК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24FFE" w:rsidRDefault="00033B03" w:rsidP="00E24F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03.04.17-</w:t>
            </w:r>
          </w:p>
          <w:p w:rsidR="00033B03" w:rsidRPr="00DF5A6C" w:rsidRDefault="00033B03" w:rsidP="00E24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442A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.4. Апробация контрольно-измерительных материалов для текущей и промежуточной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аттестации обучающихся: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Pr="000D1204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33B03" w:rsidRPr="00F270FE" w:rsidRDefault="00033B03" w:rsidP="00F270FE">
            <w:pPr>
              <w:tabs>
                <w:tab w:val="left" w:pos="494"/>
              </w:tabs>
              <w:spacing w:after="0" w:line="240" w:lineRule="auto"/>
              <w:ind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Апробированы контрольно-измерительные материалы для текущей и промежуточной аттестации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2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каждой  профессии /специальности СПО,  в соответствии с перечнем ТОП-50 входящей в  область подготовки МЦК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24FFE" w:rsidRDefault="00033B03" w:rsidP="00F27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03.04.17-</w:t>
            </w:r>
          </w:p>
          <w:p w:rsidR="00033B03" w:rsidRPr="00DF5A6C" w:rsidRDefault="00033B03" w:rsidP="00F270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442A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D52C43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</w:t>
            </w:r>
            <w:r w:rsidRPr="00134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Апробация заданий для проведения итогового демонстрационного экзамена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34521D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896E3A" w:rsidRDefault="00033B03" w:rsidP="00896E3A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Апробированы здания для проведения итогового демонстрационного экзамена</w:t>
            </w:r>
            <w:r w:rsidRPr="00422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 /специальнос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 СПО,  в соответствии с перечнем ТОП-50 входящей в  область подготовки МЦК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24FFE" w:rsidRDefault="00033B03" w:rsidP="00F27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03.04.17-</w:t>
            </w:r>
          </w:p>
          <w:p w:rsidR="00033B03" w:rsidRPr="00DF5A6C" w:rsidRDefault="00033B03" w:rsidP="00F270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442A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FF64C2" w:rsidTr="00B026D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FF64C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FF64C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4.6. Обеспечение мест проведения практических занятий / стажировок (заключение договоров с предприятиями):</w:t>
            </w:r>
          </w:p>
          <w:p w:rsidR="00033B03" w:rsidRPr="00FF64C2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FF64C2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системам;</w:t>
            </w:r>
          </w:p>
          <w:p w:rsidR="00033B03" w:rsidRPr="00FF64C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FF64C2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FF64C2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FF64C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FF64C2" w:rsidRDefault="00033B03" w:rsidP="007252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FF64C2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Минэкономразвития Чувашии, ТПП Чувашии*, ведущие работодатели – предприятия-партнеры реализации проекта*, </w:t>
            </w:r>
          </w:p>
          <w:p w:rsidR="00033B03" w:rsidRPr="00FF64C2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FF64C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FF64C2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Договоры с предприятиями/ организациями о проведении практических занятий/ стажировок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FF64C2" w:rsidRDefault="00033B03" w:rsidP="00725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03.04.17-</w:t>
            </w:r>
          </w:p>
          <w:p w:rsidR="00033B03" w:rsidRPr="00FF64C2" w:rsidRDefault="00033B03" w:rsidP="00725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4C2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  <w:p w:rsidR="00033B03" w:rsidRPr="00FF64C2" w:rsidRDefault="00033B03" w:rsidP="00B026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FF64C2" w:rsidRDefault="00033B03" w:rsidP="00412E3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2017 год заключены договора с ведущими предприятиями ЧР:</w:t>
            </w:r>
            <w:r w:rsidRPr="00FF6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ООО ККУ «Концерн «Тракторные заводы»»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F6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ОАО «ЭЛАРА», ОАО «Чебоксарский электроаппаратный завод»,</w:t>
            </w:r>
            <w:r w:rsidRPr="00412E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ООО «ЭКРА», ООО «НПП «</w:t>
            </w:r>
            <w:proofErr w:type="spellStart"/>
            <w:r w:rsidRPr="00412E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Бреслер</w:t>
            </w:r>
            <w:proofErr w:type="spellEnd"/>
            <w:r w:rsidRPr="00412E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ОАО «АБС </w:t>
            </w:r>
            <w:proofErr w:type="spellStart"/>
            <w:r w:rsidRPr="00412E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ЗЭиМ</w:t>
            </w:r>
            <w:proofErr w:type="spellEnd"/>
            <w:r w:rsidRPr="00412E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Автоматизация»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33B03" w:rsidRPr="00DF5A6C" w:rsidTr="00B026D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Организация и проведение демонстрационного экзамена</w:t>
            </w:r>
            <w:r w:rsidRPr="0042206F">
              <w:t xml:space="preserve"> 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 профессиям /специальностям СПО,  в соответствии с перечнем ТОП-50 вход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ящим в  область подготовки МЦК: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Pr="00B026D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5845A4" w:rsidRDefault="00033B03" w:rsidP="00B8422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  <w:r w:rsidR="005845A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Протоколы  проведения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демонстрационного экзамена по профессиям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/специальностям СПО,  в соответств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ии с перечнем ТОП-50 входящим в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область подготовки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24FFE" w:rsidRDefault="00033B03" w:rsidP="00B842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03.04.17-</w:t>
            </w:r>
          </w:p>
          <w:p w:rsidR="00033B03" w:rsidRPr="00DF5A6C" w:rsidRDefault="00033B03" w:rsidP="00B842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FFE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8E24C9" w:rsidTr="00B026D2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8E24C9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5A4" w:rsidRPr="008E24C9" w:rsidRDefault="00033B03" w:rsidP="005845A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Мероприятие 4.8. Проведение мониторинга качества подготовки кадров на базе МЦК по профессиям/ специальностям СПО в соответствии с перечнем ТОП-50 в 2017 году</w:t>
            </w:r>
            <w:r w:rsidR="005845A4"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845A4" w:rsidRPr="008E24C9" w:rsidRDefault="005845A4" w:rsidP="005845A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5845A4" w:rsidRPr="008E24C9" w:rsidRDefault="005845A4" w:rsidP="005845A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Техник по биотехническим и медицинским аппаратам и системам;</w:t>
            </w:r>
          </w:p>
          <w:p w:rsidR="005845A4" w:rsidRPr="008E24C9" w:rsidRDefault="005845A4" w:rsidP="005845A4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5845A4" w:rsidRPr="008E24C9" w:rsidRDefault="005845A4" w:rsidP="005845A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5845A4" w:rsidRPr="008E24C9" w:rsidRDefault="005845A4" w:rsidP="005845A4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Оптик-механик.</w:t>
            </w:r>
          </w:p>
          <w:p w:rsidR="005845A4" w:rsidRPr="008E24C9" w:rsidRDefault="005845A4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8E24C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Сазонова Е.В., руководитель ЦОВ МЦК-ЧЭМК Минобразования Чувашии,</w:t>
            </w:r>
          </w:p>
          <w:p w:rsidR="00033B03" w:rsidRPr="008E24C9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3B03" w:rsidRPr="008E24C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Иванов П.В., руководитель УЦ МЦК-ЧЭМК Минобразования Чувашии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8E24C9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Проведен  мониторинг качества подготовки кадров по результатам апробации на базе МЦК по  профессиям /специальностям СПО в соответствии с перечнем ТОП-50 в 2017 году</w:t>
            </w:r>
            <w:r w:rsidR="000F1F12"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состоящий из анализа:</w:t>
            </w: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828C6" w:rsidRPr="008E24C9" w:rsidRDefault="00D828C6" w:rsidP="00D828C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выполнения установленных плановых показателей деятельности МЦК по специальности ТОП-50;</w:t>
            </w:r>
          </w:p>
          <w:p w:rsidR="00D828C6" w:rsidRPr="008E24C9" w:rsidRDefault="00D828C6" w:rsidP="00D828C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результатов сформированности общих и профессиональных компетенций по результатам апробации и демонстрационного экзамена;</w:t>
            </w:r>
          </w:p>
          <w:p w:rsidR="00605B2A" w:rsidRPr="008E24C9" w:rsidRDefault="00605B2A" w:rsidP="00605B2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экспертного мнения представителей работодателей, </w:t>
            </w:r>
            <w:r w:rsidR="00545196"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участвовавших</w:t>
            </w: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процедуре апробации;</w:t>
            </w:r>
          </w:p>
          <w:p w:rsidR="00605B2A" w:rsidRPr="008E24C9" w:rsidRDefault="00605B2A" w:rsidP="00605B2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предложений по доработке проектов ФГОС по профессиям/ специальностям СПО в </w:t>
            </w: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соответствии с перечнем ТОП-50, входящим в область подготовки МЦК;</w:t>
            </w:r>
          </w:p>
          <w:p w:rsidR="005846D3" w:rsidRPr="008E24C9" w:rsidRDefault="00D81B59" w:rsidP="00605B2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проведен</w:t>
            </w:r>
            <w:r w:rsidR="00C76BA3"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ного</w:t>
            </w: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анкетирования студентов</w:t>
            </w:r>
            <w:r w:rsidR="002333E5"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преподавателей</w:t>
            </w:r>
            <w:r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степень удовлетворенности образовательным процессом во время апробации экспериментальной образовательной программы</w:t>
            </w:r>
            <w:r w:rsidR="00605B2A" w:rsidRPr="008E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8E24C9" w:rsidRDefault="00033B03" w:rsidP="00B026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03.04.17-</w:t>
            </w:r>
          </w:p>
          <w:p w:rsidR="00033B03" w:rsidRPr="008E24C9" w:rsidRDefault="00033B03" w:rsidP="00B026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E24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30.11.17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916" w:rsidRPr="008E24C9" w:rsidRDefault="00F609FE" w:rsidP="00F609F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3B03" w:rsidRPr="00DF5A6C" w:rsidTr="002D112B">
        <w:trPr>
          <w:trHeight w:val="20"/>
        </w:trPr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033B03" w:rsidRPr="004536A2" w:rsidRDefault="00033B03" w:rsidP="00442A63">
            <w:pPr>
              <w:pStyle w:val="a9"/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6A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Группа мероприятий 5. </w:t>
            </w:r>
            <w:r w:rsidRPr="004536A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Развитие сетевого взаимодействия и трансляция лучших практик в субъекты Российской Федерации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33B03" w:rsidRPr="00134974" w:rsidRDefault="00033B03" w:rsidP="00F71E1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C8156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.1. Анализ хода и результатов апробации экспериментальных образовательных программ</w:t>
            </w:r>
            <w:r>
              <w:t xml:space="preserve">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 профессиям /специальностям СПО, в соответствии с перечнем ТОП-50 входящим в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Pr="00B026D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  <w:p w:rsidR="00033B03" w:rsidRPr="00B026D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422D1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134974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2A6EE7" w:rsidRDefault="00033B03" w:rsidP="00EC4CF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C4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Подготовлена аналитическая справка по результатам апробации экспериментальных образовательных программ по профессиям/ специальностям СПО в соответствии с перечнем ТОП-50, входящим в область подготовки МЦК.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A215DE" w:rsidRDefault="00033B03" w:rsidP="00EC4C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.04.17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033B03" w:rsidRPr="002A6EE7" w:rsidRDefault="00033B03" w:rsidP="00EC4C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30.11.1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442A63" w:rsidRDefault="00033B03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C8156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5.2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Разработка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итогам апробации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предложений по доработке ФГОС по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рофессиям /специальностям СПО,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Техник по биотехническим и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медицинским аппаратам и системам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Pr="00C8156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C8156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B27F38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Чувашии;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Сазонова Е.В., руководитель ЦОВ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 П.В., руководитель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2A6EE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Подготовлены п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итогам апробации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доработке ФГОС</w:t>
            </w:r>
            <w:r>
              <w:t xml:space="preserve"> 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 /специальностям СПО, в соответств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ии с перечнем ТОП-50 входящим в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7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направленные в </w:t>
            </w:r>
            <w:r w:rsidRPr="009527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соответствующие  учебно-методические объединения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EC4CFA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28.04.17-</w:t>
            </w:r>
          </w:p>
          <w:p w:rsidR="00033B03" w:rsidRPr="00EC4CFA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FA">
              <w:rPr>
                <w:rFonts w:ascii="Times New Roman" w:hAnsi="Times New Roman"/>
                <w:sz w:val="24"/>
                <w:szCs w:val="24"/>
                <w:lang w:eastAsia="ru-RU"/>
              </w:rPr>
              <w:t>08.12.17</w:t>
            </w:r>
          </w:p>
          <w:p w:rsidR="00033B03" w:rsidRPr="00082177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033B03" w:rsidRPr="00DF5A6C" w:rsidRDefault="00033B03" w:rsidP="00EC4C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B03" w:rsidRPr="00DF5A6C" w:rsidTr="00C8156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Разработка рекомендаций по реализации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экспериментальных образовательных программ по  профессиям /специальностям СПО,  в соответствии с перечнем ТОП-50 вхо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дящим в  область подготовки МЦК: 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методика, технологии, оценочные инструменты и процедуры, индивидуал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ьные траектории обучения и т.д.: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33B03" w:rsidRPr="00C8156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Оптик-механик;</w:t>
            </w:r>
          </w:p>
          <w:p w:rsidR="00033B03" w:rsidRPr="00C8156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B27F38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C815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33B03" w:rsidRDefault="00033B03" w:rsidP="00C815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DF5A6C" w:rsidRDefault="00033B03" w:rsidP="00C8156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Игольникова И.Е., зам. директора по УР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C8156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Разработаны р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екомендации по реализации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экспериментальных образовательных программ по  профессиям /специальностям СПО,  в соответствии с перечнем ТОП-50</w:t>
            </w:r>
            <w:r>
              <w:t xml:space="preserve"> </w:t>
            </w:r>
            <w:r w:rsidRPr="0011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EA2073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073">
              <w:rPr>
                <w:rFonts w:ascii="Times New Roman" w:hAnsi="Times New Roman"/>
                <w:sz w:val="24"/>
                <w:szCs w:val="24"/>
                <w:lang w:eastAsia="ru-RU"/>
              </w:rPr>
              <w:t>03.04.17-</w:t>
            </w:r>
          </w:p>
          <w:p w:rsidR="00033B03" w:rsidRPr="00EA2073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073">
              <w:rPr>
                <w:rFonts w:ascii="Times New Roman" w:hAnsi="Times New Roman"/>
                <w:sz w:val="24"/>
                <w:szCs w:val="24"/>
                <w:lang w:eastAsia="ru-RU"/>
              </w:rPr>
              <w:t>30.11.17</w:t>
            </w:r>
          </w:p>
          <w:p w:rsidR="00033B03" w:rsidRPr="00A215DE" w:rsidRDefault="00033B03" w:rsidP="000821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DF5A6C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2A6EE7" w:rsidRDefault="00033B03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33B03" w:rsidRPr="006351E6" w:rsidTr="00C8156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6351E6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5.4. Разработка и реализация механизмов трансляции лучших практик подготовки по  образовательным программам по профессиям и специальностям СПО,  в соответствии с перечнем ТОП-50 входящим в область подготовки МЦК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Минобразования Чувашии; </w:t>
            </w:r>
          </w:p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 А.Г., зам. директора по ДПО МЦК-ЧЭМК Минобразования Чувашии</w:t>
            </w:r>
          </w:p>
          <w:p w:rsidR="00033B03" w:rsidRPr="006351E6" w:rsidRDefault="00033B03" w:rsidP="00C815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Митрофанов Е.П., </w:t>
            </w:r>
            <w:r w:rsidRPr="006351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6351E6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51E6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уководителя УЦ МЦК-ЧЭМК Минобразования Чувашии</w:t>
            </w:r>
          </w:p>
          <w:p w:rsidR="00033B03" w:rsidRPr="006351E6" w:rsidRDefault="00033B03" w:rsidP="00C8156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плана мероприятий по сетевому взаимодействию и трансляции лучших практик МЦК в субъектах Российской Федерации.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6351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плана мероприятий по сетевому взаимодействию и трансляции лучших практик МЦК в </w:t>
            </w: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субъектах Российской Федерации. </w:t>
            </w:r>
          </w:p>
          <w:p w:rsidR="00033B03" w:rsidRPr="006351E6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6351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и создание консорциума с ПОО, участвующих в сетевом взаимодействии и трансляции лучших практик МЦК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10.01.17-25.03.17</w:t>
            </w: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10.01.17-01.12.17</w:t>
            </w: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01.12.17</w:t>
            </w: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C815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B03" w:rsidRPr="006351E6" w:rsidRDefault="00033B03" w:rsidP="007D63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351E6" w:rsidRDefault="00033B03" w:rsidP="00BB559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Утвержден план мероприятий по сетевому взаимодействию и трансляции лучших практик МЦК в субъектах РФ.</w:t>
            </w:r>
          </w:p>
        </w:tc>
      </w:tr>
      <w:tr w:rsidR="00033B03" w:rsidRPr="00DF5A6C" w:rsidTr="00F9534D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.5. Формирование банка экспериментальных образовательных программ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основных образовательных программ 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33B03" w:rsidRPr="00A215DE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</w:t>
            </w:r>
          </w:p>
          <w:p w:rsidR="00033B03" w:rsidRPr="00C81562" w:rsidRDefault="00033B03" w:rsidP="00F71E15">
            <w:pPr>
              <w:tabs>
                <w:tab w:val="left" w:pos="49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033B03" w:rsidRPr="00320C1C" w:rsidRDefault="00033B03" w:rsidP="00320C1C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C1C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F9534D" w:rsidRDefault="00033B03" w:rsidP="00F9534D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</w:t>
            </w:r>
          </w:p>
          <w:p w:rsidR="00033B03" w:rsidRPr="00F9534D" w:rsidRDefault="00033B03" w:rsidP="00F9534D">
            <w:pPr>
              <w:pStyle w:val="a9"/>
              <w:tabs>
                <w:tab w:val="left" w:pos="494"/>
              </w:tabs>
              <w:spacing w:after="0" w:line="240" w:lineRule="auto"/>
              <w:ind w:left="153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Митрофанов Е.П., зам. Руководителя УЦ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42206F" w:rsidRDefault="00033B03" w:rsidP="00F9534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Ю.П., зам. Директора по ИКТ МЦК-ЧЭМК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42206F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 банк экспериментальных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программ (основных образовательных программ и программ профессионального </w:t>
            </w:r>
            <w:proofErr w:type="gramStart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обучения) по  профессиям</w:t>
            </w:r>
            <w:proofErr w:type="gramEnd"/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МЦК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2BBC" w:rsidRDefault="00572BBC" w:rsidP="00F95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30.03.17-</w:t>
            </w:r>
          </w:p>
          <w:p w:rsidR="00033B03" w:rsidRDefault="00033B03" w:rsidP="00F95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BD2">
              <w:rPr>
                <w:rFonts w:ascii="Times New Roman" w:hAnsi="Times New Roman"/>
                <w:sz w:val="24"/>
                <w:szCs w:val="24"/>
                <w:lang w:eastAsia="ru-RU"/>
              </w:rPr>
              <w:t>01.12.17</w:t>
            </w:r>
          </w:p>
          <w:p w:rsidR="00033B03" w:rsidRPr="00853E3C" w:rsidRDefault="00033B03" w:rsidP="00F95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1A61EB" w:rsidP="001A6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настоящее время обеспечен п</w:t>
            </w:r>
            <w:r w:rsidR="00572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убличный доступ к банку экспериментальных программ, который размещен на информационном портале МЦК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1A6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chemk</w:t>
            </w:r>
            <w:proofErr w:type="spellEnd"/>
            <w:r w:rsidRPr="001A6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33B03" w:rsidRPr="00030E08" w:rsidTr="00F9534D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B03" w:rsidRPr="00030E08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030E08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5.6. Оказание  консультационной методической поддержки руководителям и педагогическим работникам профессиональных образовательных организаций по вопросам подготовки кадров по  профессиям /специальностям СПО,  в соответствии с перечнем ТОП-50 входящим в  область подготовки МЦК:</w:t>
            </w:r>
          </w:p>
          <w:p w:rsidR="00033B03" w:rsidRPr="00030E08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030E08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системам;</w:t>
            </w:r>
          </w:p>
          <w:p w:rsidR="00033B03" w:rsidRPr="00030E08" w:rsidRDefault="00033B03" w:rsidP="00F71E15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 по неразрушающему </w:t>
            </w: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контролю (дефектоскопист);</w:t>
            </w:r>
          </w:p>
          <w:p w:rsidR="00033B03" w:rsidRPr="00030E08" w:rsidRDefault="00033B03" w:rsidP="00490BD2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030E08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Минобрнауки России*, СВР*, АСИ*, Минобразования Чувашии,</w:t>
            </w:r>
          </w:p>
          <w:p w:rsidR="00033B03" w:rsidRPr="00030E08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Pr="00030E08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Игольникова И.Е., зам. директора по УР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030E08" w:rsidRDefault="00033B03" w:rsidP="00FE17D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 и реализован механизм оказания консультационной методической поддержки руководителям и педагогическим работникам профессиональных образовательных организаций по вопросам подготовки кадров по  профессиям /специальностям СПО,  в соответствии с перечнем ТОП-50 входящим в  область подготовки МЦК</w:t>
            </w:r>
            <w:r w:rsidR="00FE17D6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виде: консультирования посредством информационно-коммуникационных средств связи; </w:t>
            </w:r>
            <w:r w:rsidR="00FE17D6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проведения не менее </w:t>
            </w:r>
            <w:r w:rsidR="0098253E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семинаров, </w:t>
            </w:r>
            <w:r w:rsidR="00FE17D6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вебинаров</w:t>
            </w:r>
            <w:r w:rsidR="0098253E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5 публичных методических/консультационных и обучающих мероприятий </w:t>
            </w:r>
            <w:proofErr w:type="gramEnd"/>
          </w:p>
          <w:p w:rsidR="0098253E" w:rsidRPr="00030E08" w:rsidRDefault="0098253E" w:rsidP="00FE17D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B03" w:rsidRPr="00030E08" w:rsidRDefault="00033B03" w:rsidP="00F95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10.01.17-</w:t>
            </w:r>
          </w:p>
          <w:p w:rsidR="00033B03" w:rsidRPr="00030E08" w:rsidRDefault="00033B03" w:rsidP="00F953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20.12.17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30E08" w:rsidRDefault="00043CE9" w:rsidP="003E1B8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Механизм оказания консультационной методической </w:t>
            </w:r>
            <w:r w:rsidR="003E1B8E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поддержки осуществляется в соответствии с разработанным и утвержденным планом мероприятий по сетевому взаимодействию и трансляции </w:t>
            </w:r>
            <w:r w:rsidR="003E1B8E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лучших практик межрегиональных центров компетенций в субъектах российской федерации</w:t>
            </w: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33B03" w:rsidRPr="00030E08" w:rsidTr="00F9534D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030E08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30E08" w:rsidRDefault="00033B03" w:rsidP="00F9534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5.7. Внедрение апробированных образовательных программ (основных образовательных программ и программ профессионального </w:t>
            </w:r>
            <w:proofErr w:type="gramStart"/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 по профессиям</w:t>
            </w:r>
            <w:proofErr w:type="gramEnd"/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/специальностям СПО, в соответствии с перечнем ТОП-50 входящим в область подготовки МЦК,  в учебный процесс МЦК:</w:t>
            </w:r>
          </w:p>
          <w:p w:rsidR="00033B03" w:rsidRPr="00030E08" w:rsidRDefault="00033B03" w:rsidP="008C2803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анализа;</w:t>
            </w:r>
          </w:p>
          <w:p w:rsidR="00033B03" w:rsidRPr="00030E08" w:rsidRDefault="00033B03" w:rsidP="008C2803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Техник по биотехническим и медицинским аппаратам и системам;</w:t>
            </w:r>
          </w:p>
          <w:p w:rsidR="00033B03" w:rsidRPr="00030E08" w:rsidRDefault="00033B03" w:rsidP="008C2803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неразрушающему контролю (дефектоскопист);</w:t>
            </w:r>
          </w:p>
          <w:p w:rsidR="00033B03" w:rsidRPr="00030E08" w:rsidRDefault="00033B03" w:rsidP="008C2803">
            <w:pPr>
              <w:pStyle w:val="a9"/>
              <w:numPr>
                <w:ilvl w:val="0"/>
                <w:numId w:val="13"/>
              </w:numPr>
              <w:tabs>
                <w:tab w:val="left" w:pos="494"/>
              </w:tabs>
              <w:spacing w:after="0" w:line="240" w:lineRule="auto"/>
              <w:ind w:left="-57" w:right="-57" w:firstLine="2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Оптик-механик.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30E08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 России*, СВР*, АСИ*, Минобразования Чувашии, Игольникова И.Е., зам. директора по УР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30E08" w:rsidRDefault="00033B03" w:rsidP="00F9534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апробированных образовательных программ (основных образовательных программ и программ профессионального </w:t>
            </w:r>
            <w:proofErr w:type="gramStart"/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 по профессиям</w:t>
            </w:r>
            <w:proofErr w:type="gramEnd"/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/специальностям СПО,  в соответствии с перечнем ТОП-50 входящим в  область подготовки МЦК, внедренных в учебном процессе МЦК</w:t>
            </w:r>
            <w:r w:rsidR="00043CE9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2017 г.</w:t>
            </w:r>
            <w:r w:rsidR="00A95471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 с МО и МП ЧР по КЦП)</w:t>
            </w: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Техник по биотехническим и медицинским аппаратам и системам</w:t>
            </w:r>
            <w:r w:rsidR="009D2E81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Сборщик электронных систем (Специалист по электронным приборам и устройствам)</w:t>
            </w:r>
            <w:r w:rsidR="00605B98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33B03" w:rsidRPr="00030E08" w:rsidRDefault="00033B03" w:rsidP="00F9534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30E08" w:rsidRDefault="00033B03" w:rsidP="00F953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01.09.17-</w:t>
            </w:r>
          </w:p>
          <w:p w:rsidR="00033B03" w:rsidRPr="00030E08" w:rsidRDefault="00033B03" w:rsidP="00F953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030E08" w:rsidRDefault="009D2E81" w:rsidP="00043CE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2018 год запланирован прием на 3 специальности: Техник по биотехническим и медицинским аппаратам и системам; Сборщик электронных систем (Специалист по электронным приборам и устройствам)</w:t>
            </w:r>
            <w:r w:rsidR="00605B98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Техник по автоматизированным системам управления технологическими процессами</w:t>
            </w:r>
            <w:r w:rsidR="0075487F" w:rsidRPr="0003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 с МО и МП ЧР по КЦП)</w:t>
            </w:r>
          </w:p>
        </w:tc>
      </w:tr>
      <w:tr w:rsidR="00033B03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03" w:rsidRPr="004536A2" w:rsidRDefault="00033B03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DF5A6C" w:rsidRDefault="00033B03" w:rsidP="00F9534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5.8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Организация повышения квалификации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педагогических работников системы СПО</w:t>
            </w:r>
            <w:r w:rsidRPr="00DF5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вопросам подготовки кадров </w:t>
            </w:r>
            <w:r w:rsidRPr="00225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профессиям /специальностям СПО, в соответствии с перечнем ТОП-50 входящим в область подготовки МЦК, в учебном процессе МЦК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О.Б., зам. директора по УМНР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33B03" w:rsidRDefault="00033B03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 А.Г., зам. директора по ДПО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33B03" w:rsidRPr="00DF5A6C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БОУ ДПО (ПК) С «Чувашский республиканский институт образования»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6B726B" w:rsidRDefault="00033B03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726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Численность педагогических работников системы СПО, </w:t>
            </w:r>
            <w:r w:rsidRPr="006B726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прошедших повышение квалификации в МЦК к концу 2017 года – 2210 человек</w:t>
            </w:r>
            <w:r w:rsidRPr="006B72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A215DE" w:rsidRDefault="00033B03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033B03" w:rsidRPr="00DF5A6C" w:rsidRDefault="00033B03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B03" w:rsidRPr="001906A8" w:rsidRDefault="00033B03" w:rsidP="00043CE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Разработан </w:t>
            </w:r>
            <w:r w:rsidR="00043CE9"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утвержден </w:t>
            </w:r>
            <w:r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план-</w:t>
            </w:r>
            <w:r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график проведения повышения квалификации </w:t>
            </w:r>
            <w:r w:rsidR="00043CE9"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 и руководящих работников системы СПО</w:t>
            </w:r>
            <w:r w:rsidR="00043CE9" w:rsidRPr="00190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2017 год</w:t>
            </w:r>
            <w:r w:rsidRPr="001906A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CE9" w:rsidRPr="004536A2" w:rsidRDefault="00043CE9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DF5A6C" w:rsidRDefault="00043CE9" w:rsidP="0015362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Организация повышения квалификации руководящих работников системы СПО по вопросам подготовки кадров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225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рофессиям/ специальностям СПО, </w:t>
            </w:r>
            <w:r w:rsidRPr="00225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 перечнем ТОП-50 входящим в </w:t>
            </w:r>
            <w:r w:rsidRPr="00225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область подготовки МЦК, в учебном процессе МЦК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О.Б., зам. директора по УМНР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 А.Г., зам. директора по ДПО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43CE9" w:rsidRPr="00DF5A6C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БОУ ДПО (ПК) С «Чувашский республиканский институт образования»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6B726B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726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Численность руководящих работников системы СПО России, прошедших повышение квалификации в МЦК, к концу 2017 года – 170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1906A8" w:rsidRDefault="00043CE9" w:rsidP="006948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 и утвержден план-график проведения повышения квалификации педагогических и руководящих работников системы СПО</w:t>
            </w:r>
            <w:r w:rsidRPr="00190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2017 год</w:t>
            </w:r>
            <w:r w:rsidRPr="001906A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E9" w:rsidRPr="004536A2" w:rsidRDefault="00043CE9" w:rsidP="00F71E15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DF5A6C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5.10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Организация обмена опытом образовательных организаций по 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вопросам подготовки кадров </w:t>
            </w:r>
            <w:r w:rsidRPr="002251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 профессиям /специальностям СПО,  в соответствии с перечнем ТОП-50 входя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щим в  область подготовки МЦК (</w:t>
            </w:r>
            <w:proofErr w:type="spellStart"/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семинары)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Минобрнауки России*, СВР*, АСИ*,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О.Б., зам. директора по УМНР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Дмитриев А.Г., зам. директора по ДПО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43CE9" w:rsidRPr="00DF5A6C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БОУ ДПО (ПК) С «Чувашский республиканский институт образования»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DF5A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2A6675" w:rsidRDefault="00043CE9" w:rsidP="003F7F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и проведение семинаров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(не менее 4-х)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вебинаров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(не менее 3-х)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и иных целостных (завершенных) публичных методических/консультационных и обучающих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(не менее 5)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, организованных МЦК в рамках обмена опытом для образовательных организаций СПО России по вопросам подготовки кадров по ТОП-50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DF5A6C" w:rsidRDefault="00043CE9" w:rsidP="002A6EE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Разработан план-график проведения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методических/консультационных и обучающих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мероприятий на 2017 год</w:t>
            </w:r>
          </w:p>
        </w:tc>
      </w:tr>
      <w:tr w:rsidR="00043CE9" w:rsidRPr="00863D4C" w:rsidTr="00B32C5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43CE9" w:rsidRPr="004536A2" w:rsidRDefault="00043CE9" w:rsidP="00D41D10">
            <w:pPr>
              <w:pStyle w:val="a9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536A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Группа мероприятий 6. </w:t>
            </w:r>
            <w:r w:rsidRPr="004536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Организация и проведение чемпионатов  по методике СВР.</w:t>
            </w:r>
            <w:r w:rsidRPr="004536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Участие в чемпионатах по профессиональному мастерству «Молодые профессионалы».</w:t>
            </w: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E9" w:rsidRPr="004536A2" w:rsidRDefault="00043CE9" w:rsidP="00D41D10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DF5A6C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6.1. Организация </w:t>
            </w:r>
            <w:r w:rsidRPr="00DF5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чемпионатов ПОО (МЦК)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Крюковская А.П., специалист по координации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Чувашии,</w:t>
            </w:r>
          </w:p>
          <w:p w:rsidR="00043CE9" w:rsidRDefault="00043CE9" w:rsidP="00D41D1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  <w:p w:rsidR="00043CE9" w:rsidRPr="00D41D10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Default="00043CE9" w:rsidP="00C806B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региональн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чемпионата и отборочных соревнований на право участия в финале Национального чемпионата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по стандартам Ворлдскиллс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43CE9" w:rsidRPr="00DF5A6C" w:rsidRDefault="00043CE9" w:rsidP="00C806B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DF5A6C" w:rsidRDefault="00043CE9" w:rsidP="00E15CE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Разработан план проведения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отборочных соревнований на право участия в финале Национального чемпионата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по стандартам Ворлдскиллс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компетенциям «Электроника» и «Лабораторный химический анализ» 26-04 апреля 2017г. на базе МЦК-ЧЭМК</w:t>
            </w: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E9" w:rsidRPr="004536A2" w:rsidRDefault="00043CE9" w:rsidP="00D41D10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DF5A6C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F5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Предоставление  оборудования МЦК для проведения региональных, окружных  и иных чемпионатов по стандартам Ворлдскиллс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Pr="00DB3A3A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>СВР*;</w:t>
            </w:r>
          </w:p>
          <w:p w:rsidR="00043CE9" w:rsidRPr="0071309D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ED00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</w:t>
            </w:r>
          </w:p>
          <w:p w:rsidR="00043CE9" w:rsidRPr="00DF5A6C" w:rsidRDefault="00043CE9" w:rsidP="00DB3A3A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F51EAA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51E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чемпионатов по стандартам Ворлдскиллс, на которых было использовано оборудование МЦК, к концу 2017 года – 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06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2017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году </w:t>
            </w:r>
            <w:r w:rsidRPr="00E906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представлено оборудование для чемпионата ВСР г. Казань по компетенции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906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Промышленная автоматика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(01.02.17-03.02.17).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43CE9" w:rsidRPr="00E906A8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Предоставлено оборудование на проведение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отборочных соревнований на право участия в финале Национального чемпионата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по стандартам Ворлдскиллс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компетенциям «Электроника» и «Лабораторный химический анализ» 26-04 апреля 2017г. на базе МЦК-ЧЭМК</w:t>
            </w: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CE9" w:rsidRPr="004536A2" w:rsidRDefault="00043CE9" w:rsidP="00D41D10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DF5A6C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6.3. </w:t>
            </w:r>
            <w:r w:rsidRPr="00983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участия студентов МЦК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чемпионатах</w:t>
            </w:r>
            <w:r w:rsidRPr="00983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Ворлдскиллс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Pr="00DB3A3A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СВР*, </w:t>
            </w:r>
          </w:p>
          <w:p w:rsidR="00043CE9" w:rsidRPr="0071309D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DB3A3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О.Б., зам. директора по УМНР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  <w:p w:rsidR="00043CE9" w:rsidRPr="00DF5A6C" w:rsidRDefault="00043CE9" w:rsidP="00DB3A3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Доля студентов/выпускников МЦК, занявших призовые места на конкурсах профессионального мастерства Ворлдскиллс (уровня федерального округа,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национального и международного уровня) к концу 2017 года 5%</w:t>
            </w:r>
          </w:p>
          <w:p w:rsidR="00043CE9" w:rsidRPr="00D41D10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 w:rsidRPr="00541AD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DF5A6C" w:rsidRDefault="00043CE9" w:rsidP="003D4CE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Участвует 1 студент МЦК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отборочных соревнований на право участия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финале Национального чемпионата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по стандартам Ворлдскиллс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компетенции «Электроника»</w:t>
            </w:r>
          </w:p>
        </w:tc>
      </w:tr>
      <w:tr w:rsidR="00043CE9" w:rsidRPr="00863D4C" w:rsidTr="00B32C58">
        <w:trPr>
          <w:trHeight w:val="20"/>
        </w:trPr>
        <w:tc>
          <w:tcPr>
            <w:tcW w:w="4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43CE9" w:rsidRPr="004536A2" w:rsidRDefault="00043CE9" w:rsidP="002D112B">
            <w:pPr>
              <w:pStyle w:val="a9"/>
              <w:spacing w:after="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536A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Группа мероприятий 7. </w:t>
            </w:r>
            <w:r w:rsidRPr="004536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Повышение квалификации преподавателей МЦК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43CE9" w:rsidRPr="00863D4C" w:rsidRDefault="00043CE9" w:rsidP="00F71E1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CE9" w:rsidRPr="004536A2" w:rsidRDefault="00043CE9" w:rsidP="00D41D10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Повышение квалификации педагогических работников МЦК (преподавателей, мастеров производственного обучения) для участия в апробации экспериментальных программ  по  профессиям /специальностям СПО,  в соответствии с перечнем ТОП-50 входящим в  область подготовки МЦК, в том числе за рубежом и с приглашением зарубежных экспертов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О.Б., зам. директора по УМНР МЦК-ЧЭМК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БОУ ДПО (ПК) С «Чувашский республиканский институт образования»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6731AF" w:rsidRDefault="00043CE9" w:rsidP="006D10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32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педагогических работников из числа сотрудников МЦК, прошедших повышение квалификации  для участия в  апробации</w:t>
            </w:r>
            <w:r w:rsidRPr="00422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экспериментальных  программ по  профессиям /специальностям СПО,  в соответствии с перечнем ТОП-50 входящим в  область подготовки МЦК, в том числе за рубежом и с приглашением зарубежных экспертов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составило </w:t>
            </w:r>
            <w:r w:rsidRPr="00673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  <w:r w:rsidRPr="00673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6D109E" w:rsidRDefault="00043CE9" w:rsidP="006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 и утвержден </w:t>
            </w:r>
            <w:r w:rsidRPr="006D1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План повышения квалификации руководящих и педагогических работников МЦК" на 2017г.</w:t>
            </w:r>
          </w:p>
          <w:p w:rsidR="00043CE9" w:rsidRPr="006D109E" w:rsidRDefault="00043CE9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CE9" w:rsidRPr="004536A2" w:rsidRDefault="00043CE9" w:rsidP="00D41D10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Организация подготовки  педагогических работников   МЦК </w:t>
            </w:r>
          </w:p>
          <w:p w:rsidR="00043CE9" w:rsidRPr="0042206F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(преподавателей, 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мастеров производственного обучения) с целью обучения работе на новом оборудовании (в том числе организация стажировок на предприятиях в России и за рубежом)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О.Б., зам. директора по УМНР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БОУ ДПО (ПК) С «Чувашский республиканский институт образования»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32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дагогических работников МЦК (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преподавателей, мастеро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производственного обучения) </w:t>
            </w:r>
            <w:r w:rsidRPr="00422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прошедших  обучение работе на новом оборудовании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составило 8 человек. </w:t>
            </w:r>
          </w:p>
          <w:p w:rsidR="00043CE9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43CE9" w:rsidRPr="0042206F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DF5A6C" w:rsidRDefault="00043CE9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CE9" w:rsidRPr="00DF5A6C" w:rsidTr="00D41D10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CE9" w:rsidRPr="004536A2" w:rsidRDefault="00043CE9" w:rsidP="00D41D10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42206F" w:rsidRDefault="00043CE9" w:rsidP="00D41D1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Организация повышения квалификации 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дагогических работников МЦК (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преподавателей, мастеров производственного обучения) с целью внедрения перспективных образовательных технологий, в том числе за рубежом и с приглашением зарубежных экспертов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Минобрнауки России*, СВР*, АСИ*,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О.Б., зам. директора по УМНР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Чувашии;</w:t>
            </w:r>
          </w:p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БОУ ДПО (ПК) С «Чувашский республиканский институт образования»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8931B8" w:rsidRDefault="00043CE9" w:rsidP="00716F4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педагогических работников МЦК (преподавателей, мастеров производственного обучения) с целью внедрения перспективных образовательных технологий, в том числе за рубежом и с приглашением зарубежных экспертов составило 10 человек. 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DF5A6C" w:rsidRDefault="00043CE9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CE9" w:rsidRPr="00DF5A6C" w:rsidTr="00B00E6A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E9" w:rsidRPr="004536A2" w:rsidRDefault="00043CE9" w:rsidP="00B00E6A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Организация подготовки  преподавателей и мастеров производственного обучения  МЦК как экспертов и тренеров  Ворлдскиллс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проведения демонстрационного экзамена и чемпионатов)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Pr="00DB3A3A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СВР*, </w:t>
            </w:r>
          </w:p>
          <w:p w:rsidR="00043CE9" w:rsidRPr="00DB3A3A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Pr="00DB3A3A" w:rsidRDefault="00043CE9" w:rsidP="00DB3A3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Поликарпов И.Л., зам. директора по </w:t>
            </w:r>
            <w:proofErr w:type="gramStart"/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>УПР</w:t>
            </w:r>
            <w:proofErr w:type="gramEnd"/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МЦК-ЧЭМК Минобразования Чувашии,</w:t>
            </w:r>
          </w:p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A3A">
              <w:rPr>
                <w:rFonts w:ascii="Times New Roman" w:hAnsi="Times New Roman"/>
                <w:sz w:val="24"/>
                <w:szCs w:val="24"/>
                <w:lang w:eastAsia="ru-RU"/>
              </w:rPr>
              <w:t>Крюковская А.П., специалист по координации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B8">
              <w:rPr>
                <w:rFonts w:ascii="Times New Roman" w:hAnsi="Times New Roman"/>
                <w:sz w:val="24"/>
                <w:szCs w:val="24"/>
                <w:lang w:eastAsia="ru-RU"/>
              </w:rPr>
              <w:t>Доля преподавателей МЦК – экспертов Ворлдскиллс к концу 2017 года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40</w:t>
            </w:r>
            <w:r w:rsidRPr="008931B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43CE9" w:rsidRPr="008931B8" w:rsidRDefault="00043CE9" w:rsidP="003D4CE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B8">
              <w:rPr>
                <w:rFonts w:ascii="Times New Roman" w:hAnsi="Times New Roman"/>
                <w:sz w:val="24"/>
                <w:szCs w:val="24"/>
                <w:lang w:eastAsia="ru-RU"/>
              </w:rPr>
              <w:t>Доля преподавателей МЦК – национальных экспертов Ворлдскиллс к концу 2017 года – 3%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0F40CC" w:rsidRDefault="00043CE9" w:rsidP="000F40C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Сформирована з</w:t>
            </w:r>
            <w:r w:rsidRPr="00390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аявка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11 преподавателей МЦК-ЧЭМК </w:t>
            </w:r>
            <w:r w:rsidRPr="00390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обучение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Pr="00390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кспертов для оценки выполнения заданий демонстрационного экзамена по стандартам Ворлдскиллс Россия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F4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году с 29-30 марта.</w:t>
            </w:r>
          </w:p>
        </w:tc>
      </w:tr>
      <w:tr w:rsidR="00043CE9" w:rsidRPr="00DF5A6C" w:rsidTr="00B00E6A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E9" w:rsidRPr="004536A2" w:rsidRDefault="00043CE9" w:rsidP="00B00E6A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42206F" w:rsidRDefault="00043CE9" w:rsidP="00E323F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Организация участия преподавателей и мастеров производственного обучения МЦК в качестве экспертов на чемпионатах Ворлдскиллс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СВР*, </w:t>
            </w:r>
          </w:p>
          <w:p w:rsidR="00043CE9" w:rsidRPr="0042206F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Крюковская А.П., специалист по координации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МЦК-ЧЭМК Минобразования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42206F" w:rsidRDefault="00043CE9" w:rsidP="002C46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овано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20 </w:t>
            </w:r>
            <w:r w:rsidRPr="0042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преподавателей и мастеров производственного обучения МЦК в качестве экспертов на чемпионатах Ворлдскиллс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(отборочные соревнования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право участия в финале Национального чемпионата и региональный чемпионат ЧР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A215DE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.01.17-</w:t>
            </w:r>
          </w:p>
          <w:p w:rsidR="00043CE9" w:rsidRPr="00DF5A6C" w:rsidRDefault="00043CE9" w:rsidP="00D41D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3E465C" w:rsidRDefault="00043CE9" w:rsidP="002C46D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Заявлено участие 5 преподавателей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качестве экспертов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отборочных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соревнованиях на право участия в финале Национального чемпионата </w:t>
            </w:r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>по стандартам</w:t>
            </w:r>
            <w:proofErr w:type="gramEnd"/>
            <w:r w:rsidRPr="00A215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Ворлдскиллс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компетенциям «Электроника» и «Лабораторный химический анализ», «Токарные работы на станках с ЧПУ» и «Фрезерные работы на станках с ЧПУ» </w:t>
            </w:r>
          </w:p>
        </w:tc>
      </w:tr>
      <w:tr w:rsidR="00043CE9" w:rsidRPr="00DF5A6C" w:rsidTr="00B32C58">
        <w:trPr>
          <w:trHeight w:val="20"/>
        </w:trPr>
        <w:tc>
          <w:tcPr>
            <w:tcW w:w="4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43CE9" w:rsidRPr="004536A2" w:rsidRDefault="00043CE9" w:rsidP="002D112B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536A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Группа мероприятий 8. </w:t>
            </w:r>
            <w:r w:rsidRPr="004536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Информационная поддержка проекта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43CE9" w:rsidRPr="00863D4C" w:rsidRDefault="00043CE9" w:rsidP="00F71E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3CE9" w:rsidRPr="00E763B4" w:rsidTr="00260362">
        <w:trPr>
          <w:trHeight w:val="2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E9" w:rsidRPr="00E763B4" w:rsidRDefault="00043CE9" w:rsidP="00B00E6A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E763B4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8.1. Создание и поддержание работы Интернет-сайта с системой авторизации, </w:t>
            </w:r>
            <w:proofErr w:type="spellStart"/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контентом</w:t>
            </w:r>
            <w:proofErr w:type="spellEnd"/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функционалом для обсуждения материалов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CE9" w:rsidRPr="00E763B4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Чувашии, </w:t>
            </w:r>
          </w:p>
          <w:p w:rsidR="00043CE9" w:rsidRPr="00E763B4" w:rsidRDefault="00043CE9" w:rsidP="00F71E1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3CE9" w:rsidRPr="00E763B4" w:rsidRDefault="00043CE9" w:rsidP="00F71E1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 Ю.П., зам. директора по ИКТ МЦК-ЧЭМК Минобразования Чувашии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E763B4" w:rsidRDefault="00043CE9" w:rsidP="001A6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 и функционирует информационный портал МЦК-ЧЭМК с возможностью распределенного управления </w:t>
            </w:r>
            <w:proofErr w:type="spellStart"/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контентом</w:t>
            </w:r>
            <w:proofErr w:type="spellEnd"/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E763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www</w:t>
            </w:r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3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chemk</w:t>
            </w:r>
            <w:proofErr w:type="spellEnd"/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763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org</w:t>
            </w:r>
            <w:r w:rsidRPr="00E76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E9" w:rsidRPr="00E763B4" w:rsidRDefault="00043CE9" w:rsidP="002603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hAnsi="Times New Roman"/>
                <w:sz w:val="24"/>
                <w:szCs w:val="24"/>
                <w:lang w:eastAsia="ru-RU"/>
              </w:rPr>
              <w:t>10.01.17-</w:t>
            </w:r>
          </w:p>
          <w:p w:rsidR="00043CE9" w:rsidRPr="00E763B4" w:rsidRDefault="00043CE9" w:rsidP="002603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hAnsi="Times New Roman"/>
                <w:sz w:val="24"/>
                <w:szCs w:val="24"/>
                <w:lang w:eastAsia="ru-RU"/>
              </w:rPr>
              <w:t>25.12.17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CE9" w:rsidRPr="00E763B4" w:rsidRDefault="00043CE9" w:rsidP="00AF30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3B4">
              <w:rPr>
                <w:rFonts w:ascii="Times New Roman" w:eastAsiaTheme="minorHAnsi" w:hAnsi="Times New Roman"/>
                <w:sz w:val="24"/>
                <w:szCs w:val="24"/>
              </w:rPr>
              <w:t xml:space="preserve">Для освещения деятельности МЦК, проведения общественно-профессиональной экспертизы создана информационная среда для обмена опытом: работает собственный почтовый сервер, создан раздел МЦК на сайте, реализован </w:t>
            </w:r>
            <w:r w:rsidRPr="00E763B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интернет-форум, создан сайт Регионального координационного центра WorldSkills в Чувашии</w:t>
            </w:r>
          </w:p>
        </w:tc>
      </w:tr>
    </w:tbl>
    <w:p w:rsidR="00E16435" w:rsidRDefault="00E16435" w:rsidP="0093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724" w:rsidRDefault="00861724" w:rsidP="0093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724" w:rsidRDefault="00861724" w:rsidP="0093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5DE0" w:rsidRPr="00035A82" w:rsidRDefault="00935DE0" w:rsidP="00935DE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52A67">
        <w:rPr>
          <w:rFonts w:ascii="Times New Roman" w:hAnsi="Times New Roman"/>
          <w:b/>
          <w:sz w:val="28"/>
          <w:szCs w:val="28"/>
        </w:rPr>
        <w:t>Контрольные точки проекта</w:t>
      </w:r>
    </w:p>
    <w:tbl>
      <w:tblPr>
        <w:tblW w:w="5358" w:type="pct"/>
        <w:jc w:val="center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24"/>
        <w:gridCol w:w="5066"/>
        <w:gridCol w:w="1282"/>
        <w:gridCol w:w="4084"/>
        <w:gridCol w:w="2542"/>
        <w:gridCol w:w="1975"/>
      </w:tblGrid>
      <w:tr w:rsidR="00935DE0" w:rsidRPr="003D479D" w:rsidTr="00232B5E">
        <w:trPr>
          <w:tblHeader/>
          <w:jc w:val="center"/>
        </w:trPr>
        <w:tc>
          <w:tcPr>
            <w:tcW w:w="231" w:type="pct"/>
            <w:shd w:val="clear" w:color="auto" w:fill="auto"/>
            <w:vAlign w:val="center"/>
          </w:tcPr>
          <w:p w:rsidR="00935DE0" w:rsidRPr="00FC3864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8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35DE0" w:rsidRPr="00FC3864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38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C38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C38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16" w:type="pct"/>
            <w:shd w:val="clear" w:color="auto" w:fill="auto"/>
            <w:vAlign w:val="center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результат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контроля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 план мероприятий по сетевому взаимодействию и трансляции лучших практик в субъекты Российской Федерации с учетом мер по повышению квалификации педагогических работников, обновлению материальной базы профессиональных образовательных организаций и т.д.</w:t>
            </w:r>
          </w:p>
        </w:tc>
        <w:tc>
          <w:tcPr>
            <w:tcW w:w="409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марта 2017 г.</w:t>
            </w:r>
          </w:p>
        </w:tc>
        <w:tc>
          <w:tcPr>
            <w:tcW w:w="1303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мероприятий по сетевому взаимодействию и трансляции лучших практик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МЦК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субъектах Российской Федерации</w:t>
            </w:r>
          </w:p>
        </w:tc>
        <w:tc>
          <w:tcPr>
            <w:tcW w:w="811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МЦК 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(Багров Ю.Н., </w:t>
            </w:r>
            <w:proofErr w:type="spellStart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И.А., Судленков А.А.,</w:t>
            </w:r>
            <w:proofErr w:type="gramEnd"/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Китаева Н.Н.,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Галанина М.А.,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Пахомов А.А., Аристова В.А.)</w:t>
            </w:r>
          </w:p>
        </w:tc>
        <w:tc>
          <w:tcPr>
            <w:tcW w:w="630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РОУО, 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56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МЦК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hanging="1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МЦК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получены лицензии на осуществление образовательной деятельности по образовательным программам, разработанным в соответствии с </w:t>
            </w:r>
            <w:proofErr w:type="gramStart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новыми</w:t>
            </w:r>
            <w:proofErr w:type="gramEnd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ФГОС СПО по наиболее востребованным, новым и перспективным профессиям и специальностям</w:t>
            </w:r>
          </w:p>
        </w:tc>
        <w:tc>
          <w:tcPr>
            <w:tcW w:w="409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мая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 г.</w:t>
            </w:r>
          </w:p>
        </w:tc>
        <w:tc>
          <w:tcPr>
            <w:tcW w:w="1303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Лицензии на осуществление образовательной деятельности по образовательным программам, разработанным в соответствии с </w:t>
            </w:r>
            <w:proofErr w:type="gramStart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новыми</w:t>
            </w:r>
            <w:proofErr w:type="gramEnd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ФГОС СПО, внесенные в федеральный реестр</w:t>
            </w:r>
          </w:p>
        </w:tc>
        <w:tc>
          <w:tcPr>
            <w:tcW w:w="811" w:type="pct"/>
            <w:shd w:val="clear" w:color="auto" w:fill="auto"/>
          </w:tcPr>
          <w:p w:rsidR="00935DE0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оординатор проекта в субъекте Российской Федерации</w:t>
            </w:r>
          </w:p>
          <w:p w:rsidR="0033319E" w:rsidRPr="003D479D" w:rsidRDefault="0033319E" w:rsidP="000A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A3FC2"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 С</w:t>
            </w:r>
            <w:r w:rsid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A3FC2"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A3FC2"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министра образования и молодежной политики Чувашской Республики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РОУО, Руководитель МЦК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hanging="1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МЦК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выделены контрольные цифры приема на подготовку по образовательным программам, соответствующим новым ФГОС СПО по наиболее востребованным, новым и 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перспективным профессиям и специальностям</w:t>
            </w:r>
          </w:p>
        </w:tc>
        <w:tc>
          <w:tcPr>
            <w:tcW w:w="409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мая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 г.</w:t>
            </w:r>
          </w:p>
        </w:tc>
        <w:tc>
          <w:tcPr>
            <w:tcW w:w="1303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ормативный акт органа исполнительной власти субъекта Российской Федерации о выделении контрольных цифр приема на 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подготовку по образовательным программам, соответствующим новым ФГОС СПО по наиболее востребованным, новым и перспективным профессиям и специальностям</w:t>
            </w:r>
          </w:p>
        </w:tc>
        <w:tc>
          <w:tcPr>
            <w:tcW w:w="811" w:type="pct"/>
            <w:shd w:val="clear" w:color="auto" w:fill="auto"/>
          </w:tcPr>
          <w:p w:rsidR="00935DE0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Координатор проекта в субъекте Российской Федерации</w:t>
            </w:r>
          </w:p>
          <w:p w:rsidR="000A3FC2" w:rsidRPr="003D479D" w:rsidRDefault="000A3FC2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заместитель министра образования и молодежной политики Чувашской Республики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РОУО, Руководитель МЦК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hanging="1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МЦК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существлен прием на образовательные программы СПО, соответствующие новым ФГОС СПО по наиболее востребованным, новым и перспективным профессиям и специальностям</w:t>
            </w:r>
          </w:p>
        </w:tc>
        <w:tc>
          <w:tcPr>
            <w:tcW w:w="409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 г.</w:t>
            </w:r>
          </w:p>
        </w:tc>
        <w:tc>
          <w:tcPr>
            <w:tcW w:w="1303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об итогах приемной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МЦК</w:t>
            </w:r>
          </w:p>
        </w:tc>
        <w:tc>
          <w:tcPr>
            <w:tcW w:w="811" w:type="pct"/>
            <w:shd w:val="clear" w:color="auto" w:fill="auto"/>
          </w:tcPr>
          <w:p w:rsidR="00935DE0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оординатор проекта в субъекте Российской Федерации</w:t>
            </w:r>
          </w:p>
          <w:p w:rsidR="00935DE0" w:rsidRPr="003D479D" w:rsidRDefault="00496311" w:rsidP="00496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министра образования и молодежной политики Чувашской Республики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0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РОУО, Руководитель МЦК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hanging="1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Подведены итоги реализации плана мероприятий по сетевому взаимодействию и трансляции лучших практик в субъекты Российской Федерации с учетом мер по повышению квалификации педагогических работников, обновлению материальной базы профессиональных образовательных организаций и т.д.</w:t>
            </w:r>
          </w:p>
        </w:tc>
        <w:tc>
          <w:tcPr>
            <w:tcW w:w="409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 2017 г.</w:t>
            </w:r>
          </w:p>
        </w:tc>
        <w:tc>
          <w:tcPr>
            <w:tcW w:w="1303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об  итогах реализации плана мероприятий по сетевому взаимодействию и трансляции лучших практик в субъекты Российской Федерации с учетом мер по повышению квалификации педагогических работников, обновлению материальной базы профессиональных образовательных организаций и т.д.</w:t>
            </w:r>
          </w:p>
        </w:tc>
        <w:tc>
          <w:tcPr>
            <w:tcW w:w="811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МЦК </w:t>
            </w: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(Багров Ю.Н., </w:t>
            </w:r>
            <w:proofErr w:type="spellStart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И.А., Судленков А.А.,</w:t>
            </w:r>
            <w:proofErr w:type="gramEnd"/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Китаева Н.Н.,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Галанина М.А.,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Пахомов А.А., Аристова В.А.)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РОУО, Руководитель МЦК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hanging="1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Тренировочного полигона в пользование СВР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</w:t>
            </w:r>
            <w:r w:rsidRPr="0014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договора между МЦК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СВР </w:t>
            </w:r>
            <w:r w:rsidRPr="0014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использованию Тренировочного полигона</w:t>
            </w:r>
          </w:p>
        </w:tc>
        <w:tc>
          <w:tcPr>
            <w:tcW w:w="409" w:type="pct"/>
            <w:shd w:val="clear" w:color="auto" w:fill="auto"/>
          </w:tcPr>
          <w:p w:rsidR="00935DE0" w:rsidRPr="003D479D" w:rsidRDefault="00935DE0" w:rsidP="00B71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B71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</w:t>
            </w:r>
          </w:p>
        </w:tc>
        <w:tc>
          <w:tcPr>
            <w:tcW w:w="1303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оговор между МЦК и СВР по использованию Тренировочного полигона</w:t>
            </w:r>
          </w:p>
        </w:tc>
        <w:tc>
          <w:tcPr>
            <w:tcW w:w="811" w:type="pct"/>
            <w:shd w:val="clear" w:color="auto" w:fill="auto"/>
          </w:tcPr>
          <w:p w:rsidR="00935DE0" w:rsidRPr="004F2887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МЦК </w:t>
            </w:r>
          </w:p>
          <w:p w:rsidR="00935DE0" w:rsidRPr="004F2887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(Багров Ю.Н., </w:t>
            </w:r>
            <w:proofErr w:type="spellStart"/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И.А., Судленков А.А.,</w:t>
            </w:r>
            <w:proofErr w:type="gramEnd"/>
          </w:p>
          <w:p w:rsidR="00935DE0" w:rsidRPr="004F2887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Китаева Н.Н.,</w:t>
            </w:r>
          </w:p>
          <w:p w:rsidR="00935DE0" w:rsidRPr="004F2887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Галанина М.А.,</w:t>
            </w:r>
          </w:p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Пахомов А.А., Аристова В.А.)</w:t>
            </w:r>
          </w:p>
        </w:tc>
        <w:tc>
          <w:tcPr>
            <w:tcW w:w="630" w:type="pct"/>
            <w:shd w:val="clear" w:color="auto" w:fill="auto"/>
          </w:tcPr>
          <w:p w:rsidR="00935DE0" w:rsidRPr="003D479D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РОУО, Руководитель МЦК</w:t>
            </w:r>
          </w:p>
        </w:tc>
      </w:tr>
      <w:tr w:rsidR="00935DE0" w:rsidRPr="003D479D" w:rsidTr="00232B5E">
        <w:trPr>
          <w:jc w:val="center"/>
        </w:trPr>
        <w:tc>
          <w:tcPr>
            <w:tcW w:w="231" w:type="pct"/>
            <w:shd w:val="clear" w:color="auto" w:fill="auto"/>
          </w:tcPr>
          <w:p w:rsidR="00935DE0" w:rsidRPr="00FC3864" w:rsidRDefault="00935DE0" w:rsidP="00935DE0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hanging="1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shd w:val="clear" w:color="auto" w:fill="auto"/>
          </w:tcPr>
          <w:p w:rsidR="00935DE0" w:rsidRPr="002D5CD1" w:rsidRDefault="00935DE0" w:rsidP="00232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 и функционирует межрегиональный центр компетенций</w:t>
            </w:r>
          </w:p>
        </w:tc>
        <w:tc>
          <w:tcPr>
            <w:tcW w:w="409" w:type="pct"/>
            <w:shd w:val="clear" w:color="auto" w:fill="auto"/>
          </w:tcPr>
          <w:p w:rsidR="00935DE0" w:rsidRPr="002D5CD1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71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 2017 года</w:t>
            </w:r>
          </w:p>
        </w:tc>
        <w:tc>
          <w:tcPr>
            <w:tcW w:w="1303" w:type="pct"/>
            <w:shd w:val="clear" w:color="auto" w:fill="auto"/>
          </w:tcPr>
          <w:p w:rsidR="00935DE0" w:rsidRPr="002D5CD1" w:rsidRDefault="00935DE0" w:rsidP="00232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 о реализации проекта</w:t>
            </w:r>
          </w:p>
        </w:tc>
        <w:tc>
          <w:tcPr>
            <w:tcW w:w="811" w:type="pct"/>
            <w:shd w:val="clear" w:color="auto" w:fill="auto"/>
          </w:tcPr>
          <w:p w:rsidR="00935DE0" w:rsidRPr="002D5CD1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МЦК </w:t>
            </w:r>
          </w:p>
          <w:p w:rsidR="00935DE0" w:rsidRPr="002D5CD1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(Багров Ю.Н., </w:t>
            </w:r>
            <w:proofErr w:type="spellStart"/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И.А., Судленков А.А.,</w:t>
            </w:r>
            <w:proofErr w:type="gramEnd"/>
          </w:p>
          <w:p w:rsidR="00935DE0" w:rsidRPr="002D5CD1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Китаева Н.Н.,</w:t>
            </w:r>
          </w:p>
          <w:p w:rsidR="00935DE0" w:rsidRPr="002D5CD1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Галанина М.А.,</w:t>
            </w:r>
          </w:p>
          <w:p w:rsidR="00935DE0" w:rsidRPr="002D5CD1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Пахомов А.А., Аристова В.А.)</w:t>
            </w:r>
          </w:p>
        </w:tc>
        <w:tc>
          <w:tcPr>
            <w:tcW w:w="630" w:type="pct"/>
            <w:shd w:val="clear" w:color="auto" w:fill="auto"/>
          </w:tcPr>
          <w:p w:rsidR="00935DE0" w:rsidRPr="004F2887" w:rsidRDefault="00935DE0" w:rsidP="0023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5DE0" w:rsidRPr="00D07968" w:rsidRDefault="00935DE0" w:rsidP="0026036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sectPr w:rsidR="00935DE0" w:rsidRPr="00D07968" w:rsidSect="00C15DCE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A73" w:rsidRDefault="00986A73" w:rsidP="008E7866">
      <w:pPr>
        <w:spacing w:after="0" w:line="240" w:lineRule="auto"/>
      </w:pPr>
      <w:r>
        <w:separator/>
      </w:r>
    </w:p>
  </w:endnote>
  <w:endnote w:type="continuationSeparator" w:id="0">
    <w:p w:rsidR="00986A73" w:rsidRDefault="00986A73" w:rsidP="008E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025087"/>
      <w:docPartObj>
        <w:docPartGallery w:val="Page Numbers (Bottom of Page)"/>
        <w:docPartUnique/>
      </w:docPartObj>
    </w:sdtPr>
    <w:sdtContent>
      <w:p w:rsidR="00694815" w:rsidRDefault="004B4582">
        <w:pPr>
          <w:pStyle w:val="ac"/>
          <w:jc w:val="right"/>
        </w:pPr>
        <w:fldSimple w:instr="PAGE   \* MERGEFORMAT">
          <w:r w:rsidR="00030E08">
            <w:rPr>
              <w:noProof/>
            </w:rPr>
            <w:t>32</w:t>
          </w:r>
        </w:fldSimple>
      </w:p>
    </w:sdtContent>
  </w:sdt>
  <w:p w:rsidR="00694815" w:rsidRDefault="0069481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A73" w:rsidRDefault="00986A73" w:rsidP="008E7866">
      <w:pPr>
        <w:spacing w:after="0" w:line="240" w:lineRule="auto"/>
      </w:pPr>
      <w:r>
        <w:separator/>
      </w:r>
    </w:p>
  </w:footnote>
  <w:footnote w:type="continuationSeparator" w:id="0">
    <w:p w:rsidR="00986A73" w:rsidRDefault="00986A73" w:rsidP="008E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07F"/>
    <w:multiLevelType w:val="hybridMultilevel"/>
    <w:tmpl w:val="BFA476D6"/>
    <w:lvl w:ilvl="0" w:tplc="AD12054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D6EDF"/>
    <w:multiLevelType w:val="hybridMultilevel"/>
    <w:tmpl w:val="52F25F88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7110B"/>
    <w:multiLevelType w:val="hybridMultilevel"/>
    <w:tmpl w:val="FC202258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2232F"/>
    <w:multiLevelType w:val="hybridMultilevel"/>
    <w:tmpl w:val="EA382532"/>
    <w:lvl w:ilvl="0" w:tplc="2BDE52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9429C"/>
    <w:multiLevelType w:val="hybridMultilevel"/>
    <w:tmpl w:val="4B648E18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F34517"/>
    <w:multiLevelType w:val="hybridMultilevel"/>
    <w:tmpl w:val="837EF5FE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6A3458"/>
    <w:multiLevelType w:val="hybridMultilevel"/>
    <w:tmpl w:val="B038F10A"/>
    <w:lvl w:ilvl="0" w:tplc="ADAC255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D7DB1"/>
    <w:multiLevelType w:val="hybridMultilevel"/>
    <w:tmpl w:val="8BA01676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826959"/>
    <w:multiLevelType w:val="hybridMultilevel"/>
    <w:tmpl w:val="1EF87DAE"/>
    <w:lvl w:ilvl="0" w:tplc="4404C9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D684F"/>
    <w:multiLevelType w:val="hybridMultilevel"/>
    <w:tmpl w:val="D588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764BA"/>
    <w:multiLevelType w:val="hybridMultilevel"/>
    <w:tmpl w:val="07E2B2D2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D85E44"/>
    <w:multiLevelType w:val="hybridMultilevel"/>
    <w:tmpl w:val="566E0CA2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15204F"/>
    <w:multiLevelType w:val="hybridMultilevel"/>
    <w:tmpl w:val="43BE295A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8278BC"/>
    <w:multiLevelType w:val="hybridMultilevel"/>
    <w:tmpl w:val="4734EE00"/>
    <w:lvl w:ilvl="0" w:tplc="CAEA1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866"/>
    <w:rsid w:val="00000E6B"/>
    <w:rsid w:val="0001068A"/>
    <w:rsid w:val="00012EA5"/>
    <w:rsid w:val="000142BC"/>
    <w:rsid w:val="000173F7"/>
    <w:rsid w:val="00017916"/>
    <w:rsid w:val="00021CFA"/>
    <w:rsid w:val="000230B0"/>
    <w:rsid w:val="00025326"/>
    <w:rsid w:val="00030E08"/>
    <w:rsid w:val="00033B03"/>
    <w:rsid w:val="00035A82"/>
    <w:rsid w:val="00043CE9"/>
    <w:rsid w:val="0005061C"/>
    <w:rsid w:val="00051528"/>
    <w:rsid w:val="00065F4B"/>
    <w:rsid w:val="0007010D"/>
    <w:rsid w:val="00082177"/>
    <w:rsid w:val="00082378"/>
    <w:rsid w:val="000979E2"/>
    <w:rsid w:val="000A0B83"/>
    <w:rsid w:val="000A3FC2"/>
    <w:rsid w:val="000A51C2"/>
    <w:rsid w:val="000A59F5"/>
    <w:rsid w:val="000C3329"/>
    <w:rsid w:val="000C4250"/>
    <w:rsid w:val="000C48AA"/>
    <w:rsid w:val="000C6B32"/>
    <w:rsid w:val="000D1204"/>
    <w:rsid w:val="000D6CB6"/>
    <w:rsid w:val="000E505D"/>
    <w:rsid w:val="000E796F"/>
    <w:rsid w:val="000F1F12"/>
    <w:rsid w:val="000F3C9D"/>
    <w:rsid w:val="000F4014"/>
    <w:rsid w:val="000F40CC"/>
    <w:rsid w:val="001025E3"/>
    <w:rsid w:val="00106EB0"/>
    <w:rsid w:val="00111F37"/>
    <w:rsid w:val="00114BB2"/>
    <w:rsid w:val="00115DBA"/>
    <w:rsid w:val="00116CB5"/>
    <w:rsid w:val="00117574"/>
    <w:rsid w:val="0012226C"/>
    <w:rsid w:val="001222AF"/>
    <w:rsid w:val="0012623D"/>
    <w:rsid w:val="00131E37"/>
    <w:rsid w:val="00134974"/>
    <w:rsid w:val="00143EAB"/>
    <w:rsid w:val="001465D3"/>
    <w:rsid w:val="00153620"/>
    <w:rsid w:val="00157B72"/>
    <w:rsid w:val="001612F4"/>
    <w:rsid w:val="0016616B"/>
    <w:rsid w:val="00182B32"/>
    <w:rsid w:val="001869B2"/>
    <w:rsid w:val="00187BB1"/>
    <w:rsid w:val="001906A8"/>
    <w:rsid w:val="00194609"/>
    <w:rsid w:val="001A331A"/>
    <w:rsid w:val="001A39EC"/>
    <w:rsid w:val="001A61EB"/>
    <w:rsid w:val="001B6341"/>
    <w:rsid w:val="001C0890"/>
    <w:rsid w:val="001D027B"/>
    <w:rsid w:val="001D5418"/>
    <w:rsid w:val="001E09EA"/>
    <w:rsid w:val="001E20C2"/>
    <w:rsid w:val="001E3D4B"/>
    <w:rsid w:val="001E44FC"/>
    <w:rsid w:val="001F591A"/>
    <w:rsid w:val="001F6197"/>
    <w:rsid w:val="001F6289"/>
    <w:rsid w:val="00200208"/>
    <w:rsid w:val="00200DF8"/>
    <w:rsid w:val="00202E1D"/>
    <w:rsid w:val="00205B2D"/>
    <w:rsid w:val="0020677E"/>
    <w:rsid w:val="00213A20"/>
    <w:rsid w:val="0022510C"/>
    <w:rsid w:val="00232B5E"/>
    <w:rsid w:val="002333E5"/>
    <w:rsid w:val="00235B90"/>
    <w:rsid w:val="002371B4"/>
    <w:rsid w:val="0024120C"/>
    <w:rsid w:val="00244140"/>
    <w:rsid w:val="00244340"/>
    <w:rsid w:val="00244928"/>
    <w:rsid w:val="002518C6"/>
    <w:rsid w:val="00252A67"/>
    <w:rsid w:val="00260362"/>
    <w:rsid w:val="00267570"/>
    <w:rsid w:val="00272EF6"/>
    <w:rsid w:val="00276293"/>
    <w:rsid w:val="00282261"/>
    <w:rsid w:val="0029601A"/>
    <w:rsid w:val="002971FB"/>
    <w:rsid w:val="002A05F8"/>
    <w:rsid w:val="002A186B"/>
    <w:rsid w:val="002A2230"/>
    <w:rsid w:val="002A346F"/>
    <w:rsid w:val="002A3E20"/>
    <w:rsid w:val="002A6675"/>
    <w:rsid w:val="002A6EE7"/>
    <w:rsid w:val="002B718B"/>
    <w:rsid w:val="002C083D"/>
    <w:rsid w:val="002C46D7"/>
    <w:rsid w:val="002D112B"/>
    <w:rsid w:val="002D1279"/>
    <w:rsid w:val="002D5C27"/>
    <w:rsid w:val="002D5CD1"/>
    <w:rsid w:val="002D6038"/>
    <w:rsid w:val="002D6283"/>
    <w:rsid w:val="002D73EA"/>
    <w:rsid w:val="002F1FAB"/>
    <w:rsid w:val="00301601"/>
    <w:rsid w:val="00303D87"/>
    <w:rsid w:val="00303EF6"/>
    <w:rsid w:val="00312F47"/>
    <w:rsid w:val="0031406C"/>
    <w:rsid w:val="00315046"/>
    <w:rsid w:val="003157F1"/>
    <w:rsid w:val="003203F2"/>
    <w:rsid w:val="00320C1C"/>
    <w:rsid w:val="003226A0"/>
    <w:rsid w:val="00330BC8"/>
    <w:rsid w:val="0033319E"/>
    <w:rsid w:val="0033557D"/>
    <w:rsid w:val="0034521D"/>
    <w:rsid w:val="003461BF"/>
    <w:rsid w:val="00346A4D"/>
    <w:rsid w:val="0035032A"/>
    <w:rsid w:val="00352A89"/>
    <w:rsid w:val="003540D7"/>
    <w:rsid w:val="00362178"/>
    <w:rsid w:val="00363E21"/>
    <w:rsid w:val="00366373"/>
    <w:rsid w:val="00366492"/>
    <w:rsid w:val="003666D0"/>
    <w:rsid w:val="00370356"/>
    <w:rsid w:val="003718E5"/>
    <w:rsid w:val="003720E0"/>
    <w:rsid w:val="003740D0"/>
    <w:rsid w:val="00374510"/>
    <w:rsid w:val="00375D90"/>
    <w:rsid w:val="00380809"/>
    <w:rsid w:val="00382F7E"/>
    <w:rsid w:val="00384C93"/>
    <w:rsid w:val="00390712"/>
    <w:rsid w:val="003925A3"/>
    <w:rsid w:val="00394E12"/>
    <w:rsid w:val="003B4537"/>
    <w:rsid w:val="003C295C"/>
    <w:rsid w:val="003C7CEB"/>
    <w:rsid w:val="003D428C"/>
    <w:rsid w:val="003D479D"/>
    <w:rsid w:val="003D4CE8"/>
    <w:rsid w:val="003D530B"/>
    <w:rsid w:val="003E0928"/>
    <w:rsid w:val="003E1B8E"/>
    <w:rsid w:val="003E465C"/>
    <w:rsid w:val="003E5EA9"/>
    <w:rsid w:val="003E61D8"/>
    <w:rsid w:val="003E74A4"/>
    <w:rsid w:val="003F3FD5"/>
    <w:rsid w:val="003F7475"/>
    <w:rsid w:val="003F7F9E"/>
    <w:rsid w:val="00401AD0"/>
    <w:rsid w:val="00411AAB"/>
    <w:rsid w:val="00412E37"/>
    <w:rsid w:val="00420ABA"/>
    <w:rsid w:val="0042206F"/>
    <w:rsid w:val="00424061"/>
    <w:rsid w:val="00437B74"/>
    <w:rsid w:val="00442A63"/>
    <w:rsid w:val="00447399"/>
    <w:rsid w:val="004536A2"/>
    <w:rsid w:val="004573D1"/>
    <w:rsid w:val="00467DB3"/>
    <w:rsid w:val="00470906"/>
    <w:rsid w:val="00476A74"/>
    <w:rsid w:val="004816A8"/>
    <w:rsid w:val="004855C9"/>
    <w:rsid w:val="004875D0"/>
    <w:rsid w:val="0049065F"/>
    <w:rsid w:val="00490BD2"/>
    <w:rsid w:val="00496311"/>
    <w:rsid w:val="004A3A62"/>
    <w:rsid w:val="004B4582"/>
    <w:rsid w:val="004C12FA"/>
    <w:rsid w:val="004C2729"/>
    <w:rsid w:val="004C6475"/>
    <w:rsid w:val="004D1B9D"/>
    <w:rsid w:val="004D68DC"/>
    <w:rsid w:val="004D713F"/>
    <w:rsid w:val="004D7FD8"/>
    <w:rsid w:val="004E02CC"/>
    <w:rsid w:val="004F0704"/>
    <w:rsid w:val="004F2887"/>
    <w:rsid w:val="004F71DD"/>
    <w:rsid w:val="00501F6A"/>
    <w:rsid w:val="00503CD9"/>
    <w:rsid w:val="00513BA6"/>
    <w:rsid w:val="00513C7F"/>
    <w:rsid w:val="00515386"/>
    <w:rsid w:val="00526820"/>
    <w:rsid w:val="00534DE5"/>
    <w:rsid w:val="00535A36"/>
    <w:rsid w:val="005372E4"/>
    <w:rsid w:val="00537CCD"/>
    <w:rsid w:val="00545196"/>
    <w:rsid w:val="005458F8"/>
    <w:rsid w:val="00552074"/>
    <w:rsid w:val="005561DC"/>
    <w:rsid w:val="00560829"/>
    <w:rsid w:val="00566B66"/>
    <w:rsid w:val="00572BBC"/>
    <w:rsid w:val="005845A4"/>
    <w:rsid w:val="005846D3"/>
    <w:rsid w:val="00593B2F"/>
    <w:rsid w:val="0059411F"/>
    <w:rsid w:val="005945CA"/>
    <w:rsid w:val="005A777B"/>
    <w:rsid w:val="005C054A"/>
    <w:rsid w:val="005C1A08"/>
    <w:rsid w:val="005C4F91"/>
    <w:rsid w:val="005C5A57"/>
    <w:rsid w:val="005D59BF"/>
    <w:rsid w:val="005E1C59"/>
    <w:rsid w:val="005F1CC6"/>
    <w:rsid w:val="005F3686"/>
    <w:rsid w:val="005F5B7B"/>
    <w:rsid w:val="005F77CC"/>
    <w:rsid w:val="005F7989"/>
    <w:rsid w:val="00601358"/>
    <w:rsid w:val="00601B0C"/>
    <w:rsid w:val="00605B2A"/>
    <w:rsid w:val="00605B98"/>
    <w:rsid w:val="00612B3E"/>
    <w:rsid w:val="00621088"/>
    <w:rsid w:val="006346AB"/>
    <w:rsid w:val="006351E6"/>
    <w:rsid w:val="00636346"/>
    <w:rsid w:val="006370A0"/>
    <w:rsid w:val="00641A5C"/>
    <w:rsid w:val="00641F75"/>
    <w:rsid w:val="006421C4"/>
    <w:rsid w:val="006438D1"/>
    <w:rsid w:val="00653677"/>
    <w:rsid w:val="00657A38"/>
    <w:rsid w:val="00661897"/>
    <w:rsid w:val="006628B4"/>
    <w:rsid w:val="00662D27"/>
    <w:rsid w:val="00663976"/>
    <w:rsid w:val="0066476B"/>
    <w:rsid w:val="00665A93"/>
    <w:rsid w:val="00666DD0"/>
    <w:rsid w:val="006731AF"/>
    <w:rsid w:val="0067675E"/>
    <w:rsid w:val="00677642"/>
    <w:rsid w:val="00677C74"/>
    <w:rsid w:val="00682F36"/>
    <w:rsid w:val="00685974"/>
    <w:rsid w:val="00685D4B"/>
    <w:rsid w:val="006933B1"/>
    <w:rsid w:val="0069404F"/>
    <w:rsid w:val="00694815"/>
    <w:rsid w:val="006A343D"/>
    <w:rsid w:val="006B726B"/>
    <w:rsid w:val="006C1899"/>
    <w:rsid w:val="006D0891"/>
    <w:rsid w:val="006D109E"/>
    <w:rsid w:val="006D18FF"/>
    <w:rsid w:val="006D29AD"/>
    <w:rsid w:val="006E2670"/>
    <w:rsid w:val="006F3AFB"/>
    <w:rsid w:val="006F542C"/>
    <w:rsid w:val="006F5560"/>
    <w:rsid w:val="00704FDB"/>
    <w:rsid w:val="0070772F"/>
    <w:rsid w:val="0071309D"/>
    <w:rsid w:val="00713DAF"/>
    <w:rsid w:val="00716F4D"/>
    <w:rsid w:val="0071756A"/>
    <w:rsid w:val="007210AD"/>
    <w:rsid w:val="00725215"/>
    <w:rsid w:val="00725C04"/>
    <w:rsid w:val="00726121"/>
    <w:rsid w:val="00732998"/>
    <w:rsid w:val="00735C26"/>
    <w:rsid w:val="00740922"/>
    <w:rsid w:val="00745AC1"/>
    <w:rsid w:val="00746D07"/>
    <w:rsid w:val="00753C03"/>
    <w:rsid w:val="0075487F"/>
    <w:rsid w:val="00771F8B"/>
    <w:rsid w:val="007764F0"/>
    <w:rsid w:val="00777B8D"/>
    <w:rsid w:val="00782F98"/>
    <w:rsid w:val="00790912"/>
    <w:rsid w:val="007920AA"/>
    <w:rsid w:val="007941D7"/>
    <w:rsid w:val="00795AF0"/>
    <w:rsid w:val="00797958"/>
    <w:rsid w:val="007A03BA"/>
    <w:rsid w:val="007A54EC"/>
    <w:rsid w:val="007A7788"/>
    <w:rsid w:val="007B0AEE"/>
    <w:rsid w:val="007B2AFA"/>
    <w:rsid w:val="007C556F"/>
    <w:rsid w:val="007D63C7"/>
    <w:rsid w:val="007D6F3E"/>
    <w:rsid w:val="007D70F2"/>
    <w:rsid w:val="007D73F0"/>
    <w:rsid w:val="007E21D2"/>
    <w:rsid w:val="007E3DF5"/>
    <w:rsid w:val="007E4F05"/>
    <w:rsid w:val="007E526A"/>
    <w:rsid w:val="007F6EA4"/>
    <w:rsid w:val="00802108"/>
    <w:rsid w:val="00803769"/>
    <w:rsid w:val="008052F0"/>
    <w:rsid w:val="00805D09"/>
    <w:rsid w:val="00811015"/>
    <w:rsid w:val="0081691B"/>
    <w:rsid w:val="0082434D"/>
    <w:rsid w:val="008257F1"/>
    <w:rsid w:val="00832B13"/>
    <w:rsid w:val="0083413C"/>
    <w:rsid w:val="00837318"/>
    <w:rsid w:val="00843912"/>
    <w:rsid w:val="00846178"/>
    <w:rsid w:val="00846AF8"/>
    <w:rsid w:val="00853E3C"/>
    <w:rsid w:val="00861724"/>
    <w:rsid w:val="0086260E"/>
    <w:rsid w:val="00862DBC"/>
    <w:rsid w:val="00863D4C"/>
    <w:rsid w:val="00866DF7"/>
    <w:rsid w:val="008675B0"/>
    <w:rsid w:val="00871C47"/>
    <w:rsid w:val="0087404A"/>
    <w:rsid w:val="00875DB3"/>
    <w:rsid w:val="00890430"/>
    <w:rsid w:val="0089056E"/>
    <w:rsid w:val="008931B8"/>
    <w:rsid w:val="00894B40"/>
    <w:rsid w:val="008966AA"/>
    <w:rsid w:val="00896E3A"/>
    <w:rsid w:val="008A11D2"/>
    <w:rsid w:val="008A37E0"/>
    <w:rsid w:val="008B4437"/>
    <w:rsid w:val="008C2803"/>
    <w:rsid w:val="008C3500"/>
    <w:rsid w:val="008D314C"/>
    <w:rsid w:val="008D70D8"/>
    <w:rsid w:val="008D7774"/>
    <w:rsid w:val="008E14A5"/>
    <w:rsid w:val="008E24C9"/>
    <w:rsid w:val="008E7866"/>
    <w:rsid w:val="008F1386"/>
    <w:rsid w:val="008F179A"/>
    <w:rsid w:val="008F7069"/>
    <w:rsid w:val="00900B81"/>
    <w:rsid w:val="00904E59"/>
    <w:rsid w:val="00906052"/>
    <w:rsid w:val="009068F1"/>
    <w:rsid w:val="00912CAE"/>
    <w:rsid w:val="0091575B"/>
    <w:rsid w:val="00917477"/>
    <w:rsid w:val="0091789E"/>
    <w:rsid w:val="00927649"/>
    <w:rsid w:val="00935DE0"/>
    <w:rsid w:val="00937199"/>
    <w:rsid w:val="009431F1"/>
    <w:rsid w:val="009527BD"/>
    <w:rsid w:val="009557DA"/>
    <w:rsid w:val="00955A85"/>
    <w:rsid w:val="00967068"/>
    <w:rsid w:val="009806AC"/>
    <w:rsid w:val="0098253E"/>
    <w:rsid w:val="009833F4"/>
    <w:rsid w:val="00983AAE"/>
    <w:rsid w:val="00985D3F"/>
    <w:rsid w:val="00986A73"/>
    <w:rsid w:val="00991944"/>
    <w:rsid w:val="009A2106"/>
    <w:rsid w:val="009A2E7B"/>
    <w:rsid w:val="009B193C"/>
    <w:rsid w:val="009B3443"/>
    <w:rsid w:val="009C0263"/>
    <w:rsid w:val="009C6DCA"/>
    <w:rsid w:val="009C7041"/>
    <w:rsid w:val="009D1CC6"/>
    <w:rsid w:val="009D2E81"/>
    <w:rsid w:val="009D4156"/>
    <w:rsid w:val="009D66E9"/>
    <w:rsid w:val="009D7016"/>
    <w:rsid w:val="009D7F2D"/>
    <w:rsid w:val="009E237F"/>
    <w:rsid w:val="009E6AF6"/>
    <w:rsid w:val="009F1A52"/>
    <w:rsid w:val="009F39EC"/>
    <w:rsid w:val="009F5E32"/>
    <w:rsid w:val="009F6C07"/>
    <w:rsid w:val="00A036C3"/>
    <w:rsid w:val="00A144B2"/>
    <w:rsid w:val="00A20D01"/>
    <w:rsid w:val="00A325ED"/>
    <w:rsid w:val="00A41FFD"/>
    <w:rsid w:val="00A422D1"/>
    <w:rsid w:val="00A43DAE"/>
    <w:rsid w:val="00A57CC1"/>
    <w:rsid w:val="00A60C22"/>
    <w:rsid w:val="00A67971"/>
    <w:rsid w:val="00A71DD8"/>
    <w:rsid w:val="00A7346E"/>
    <w:rsid w:val="00A85537"/>
    <w:rsid w:val="00A9482A"/>
    <w:rsid w:val="00A95471"/>
    <w:rsid w:val="00A965C2"/>
    <w:rsid w:val="00A96912"/>
    <w:rsid w:val="00AA1F75"/>
    <w:rsid w:val="00AA6E77"/>
    <w:rsid w:val="00AC347C"/>
    <w:rsid w:val="00AD7EFD"/>
    <w:rsid w:val="00AE066E"/>
    <w:rsid w:val="00AE08A6"/>
    <w:rsid w:val="00AE31DC"/>
    <w:rsid w:val="00AE3256"/>
    <w:rsid w:val="00AE5D20"/>
    <w:rsid w:val="00AF3013"/>
    <w:rsid w:val="00AF4DE2"/>
    <w:rsid w:val="00B00E6A"/>
    <w:rsid w:val="00B026D2"/>
    <w:rsid w:val="00B06421"/>
    <w:rsid w:val="00B145F4"/>
    <w:rsid w:val="00B16E06"/>
    <w:rsid w:val="00B23F60"/>
    <w:rsid w:val="00B27F38"/>
    <w:rsid w:val="00B32C58"/>
    <w:rsid w:val="00B33113"/>
    <w:rsid w:val="00B33953"/>
    <w:rsid w:val="00B35760"/>
    <w:rsid w:val="00B56986"/>
    <w:rsid w:val="00B66591"/>
    <w:rsid w:val="00B711D9"/>
    <w:rsid w:val="00B81E24"/>
    <w:rsid w:val="00B84224"/>
    <w:rsid w:val="00B86D56"/>
    <w:rsid w:val="00B95B0D"/>
    <w:rsid w:val="00BB0B41"/>
    <w:rsid w:val="00BB1BCD"/>
    <w:rsid w:val="00BB2CE2"/>
    <w:rsid w:val="00BB309B"/>
    <w:rsid w:val="00BB36DB"/>
    <w:rsid w:val="00BB5599"/>
    <w:rsid w:val="00BC02FD"/>
    <w:rsid w:val="00BC5762"/>
    <w:rsid w:val="00BD066D"/>
    <w:rsid w:val="00BE108D"/>
    <w:rsid w:val="00BE6130"/>
    <w:rsid w:val="00BF0B82"/>
    <w:rsid w:val="00BF48A7"/>
    <w:rsid w:val="00C029B7"/>
    <w:rsid w:val="00C034D0"/>
    <w:rsid w:val="00C05303"/>
    <w:rsid w:val="00C06F0E"/>
    <w:rsid w:val="00C0771B"/>
    <w:rsid w:val="00C1212A"/>
    <w:rsid w:val="00C13069"/>
    <w:rsid w:val="00C15DCE"/>
    <w:rsid w:val="00C213D1"/>
    <w:rsid w:val="00C23AA2"/>
    <w:rsid w:val="00C30E2E"/>
    <w:rsid w:val="00C312BB"/>
    <w:rsid w:val="00C429FF"/>
    <w:rsid w:val="00C450B6"/>
    <w:rsid w:val="00C5209A"/>
    <w:rsid w:val="00C543DF"/>
    <w:rsid w:val="00C601C8"/>
    <w:rsid w:val="00C6425C"/>
    <w:rsid w:val="00C64FEC"/>
    <w:rsid w:val="00C65161"/>
    <w:rsid w:val="00C706BC"/>
    <w:rsid w:val="00C7246A"/>
    <w:rsid w:val="00C732AB"/>
    <w:rsid w:val="00C76BA3"/>
    <w:rsid w:val="00C806B7"/>
    <w:rsid w:val="00C81562"/>
    <w:rsid w:val="00C82B0C"/>
    <w:rsid w:val="00C8624F"/>
    <w:rsid w:val="00C9190F"/>
    <w:rsid w:val="00C971CC"/>
    <w:rsid w:val="00CA0EB9"/>
    <w:rsid w:val="00CA24EE"/>
    <w:rsid w:val="00CA4145"/>
    <w:rsid w:val="00CA71E2"/>
    <w:rsid w:val="00CC2319"/>
    <w:rsid w:val="00CC590B"/>
    <w:rsid w:val="00CC7B39"/>
    <w:rsid w:val="00CD4B59"/>
    <w:rsid w:val="00CD4D3F"/>
    <w:rsid w:val="00CD582D"/>
    <w:rsid w:val="00CD62EE"/>
    <w:rsid w:val="00CD734A"/>
    <w:rsid w:val="00CE3B10"/>
    <w:rsid w:val="00CE5DE8"/>
    <w:rsid w:val="00CE69F6"/>
    <w:rsid w:val="00CE714A"/>
    <w:rsid w:val="00CF1A22"/>
    <w:rsid w:val="00D03289"/>
    <w:rsid w:val="00D0654B"/>
    <w:rsid w:val="00D07968"/>
    <w:rsid w:val="00D17988"/>
    <w:rsid w:val="00D215FD"/>
    <w:rsid w:val="00D31006"/>
    <w:rsid w:val="00D33686"/>
    <w:rsid w:val="00D41A72"/>
    <w:rsid w:val="00D41BA8"/>
    <w:rsid w:val="00D41D10"/>
    <w:rsid w:val="00D45F9E"/>
    <w:rsid w:val="00D4650D"/>
    <w:rsid w:val="00D52C43"/>
    <w:rsid w:val="00D62E09"/>
    <w:rsid w:val="00D645D7"/>
    <w:rsid w:val="00D73F9B"/>
    <w:rsid w:val="00D748C0"/>
    <w:rsid w:val="00D76EAF"/>
    <w:rsid w:val="00D770C3"/>
    <w:rsid w:val="00D81B59"/>
    <w:rsid w:val="00D828C6"/>
    <w:rsid w:val="00D85A77"/>
    <w:rsid w:val="00D861A1"/>
    <w:rsid w:val="00D93A76"/>
    <w:rsid w:val="00D96948"/>
    <w:rsid w:val="00DA41F6"/>
    <w:rsid w:val="00DA44A3"/>
    <w:rsid w:val="00DA776E"/>
    <w:rsid w:val="00DB3A3A"/>
    <w:rsid w:val="00DB645D"/>
    <w:rsid w:val="00DB744E"/>
    <w:rsid w:val="00DC2466"/>
    <w:rsid w:val="00DC5163"/>
    <w:rsid w:val="00DD1EF7"/>
    <w:rsid w:val="00DD371E"/>
    <w:rsid w:val="00DD4C53"/>
    <w:rsid w:val="00DE0397"/>
    <w:rsid w:val="00DE16CF"/>
    <w:rsid w:val="00DE1F64"/>
    <w:rsid w:val="00DE321F"/>
    <w:rsid w:val="00DE460B"/>
    <w:rsid w:val="00DF1ADF"/>
    <w:rsid w:val="00DF5083"/>
    <w:rsid w:val="00DF5A6C"/>
    <w:rsid w:val="00E01B03"/>
    <w:rsid w:val="00E033C8"/>
    <w:rsid w:val="00E06D20"/>
    <w:rsid w:val="00E07F15"/>
    <w:rsid w:val="00E14A94"/>
    <w:rsid w:val="00E1547D"/>
    <w:rsid w:val="00E15CE5"/>
    <w:rsid w:val="00E16435"/>
    <w:rsid w:val="00E17FF7"/>
    <w:rsid w:val="00E219DC"/>
    <w:rsid w:val="00E24FFE"/>
    <w:rsid w:val="00E26D23"/>
    <w:rsid w:val="00E323FF"/>
    <w:rsid w:val="00E34855"/>
    <w:rsid w:val="00E34A10"/>
    <w:rsid w:val="00E44EE9"/>
    <w:rsid w:val="00E46AA4"/>
    <w:rsid w:val="00E52499"/>
    <w:rsid w:val="00E52860"/>
    <w:rsid w:val="00E54276"/>
    <w:rsid w:val="00E573FC"/>
    <w:rsid w:val="00E602F1"/>
    <w:rsid w:val="00E60E81"/>
    <w:rsid w:val="00E70C22"/>
    <w:rsid w:val="00E73E9F"/>
    <w:rsid w:val="00E740F0"/>
    <w:rsid w:val="00E7441F"/>
    <w:rsid w:val="00E763B4"/>
    <w:rsid w:val="00E76965"/>
    <w:rsid w:val="00E8595C"/>
    <w:rsid w:val="00E87661"/>
    <w:rsid w:val="00E906A8"/>
    <w:rsid w:val="00E961B9"/>
    <w:rsid w:val="00E962BA"/>
    <w:rsid w:val="00E9750E"/>
    <w:rsid w:val="00EA177B"/>
    <w:rsid w:val="00EA2073"/>
    <w:rsid w:val="00EA3D74"/>
    <w:rsid w:val="00EA3EC2"/>
    <w:rsid w:val="00EA5B54"/>
    <w:rsid w:val="00EB3EF4"/>
    <w:rsid w:val="00EB7212"/>
    <w:rsid w:val="00EC4CFA"/>
    <w:rsid w:val="00EC5BCD"/>
    <w:rsid w:val="00EC68F1"/>
    <w:rsid w:val="00EC7515"/>
    <w:rsid w:val="00ED0056"/>
    <w:rsid w:val="00EE3C53"/>
    <w:rsid w:val="00EE7B8C"/>
    <w:rsid w:val="00EF5F2C"/>
    <w:rsid w:val="00EF77F8"/>
    <w:rsid w:val="00F01117"/>
    <w:rsid w:val="00F049A2"/>
    <w:rsid w:val="00F05AB9"/>
    <w:rsid w:val="00F201DA"/>
    <w:rsid w:val="00F22A04"/>
    <w:rsid w:val="00F24F99"/>
    <w:rsid w:val="00F270FE"/>
    <w:rsid w:val="00F31E68"/>
    <w:rsid w:val="00F33419"/>
    <w:rsid w:val="00F33485"/>
    <w:rsid w:val="00F41B15"/>
    <w:rsid w:val="00F433B0"/>
    <w:rsid w:val="00F43D05"/>
    <w:rsid w:val="00F46E6E"/>
    <w:rsid w:val="00F51EAA"/>
    <w:rsid w:val="00F56129"/>
    <w:rsid w:val="00F609FE"/>
    <w:rsid w:val="00F71E15"/>
    <w:rsid w:val="00F7345A"/>
    <w:rsid w:val="00F7396C"/>
    <w:rsid w:val="00F86F74"/>
    <w:rsid w:val="00F929AC"/>
    <w:rsid w:val="00F9534D"/>
    <w:rsid w:val="00F96A7E"/>
    <w:rsid w:val="00FA195D"/>
    <w:rsid w:val="00FA31AB"/>
    <w:rsid w:val="00FA59C3"/>
    <w:rsid w:val="00FA66E5"/>
    <w:rsid w:val="00FA6766"/>
    <w:rsid w:val="00FA681E"/>
    <w:rsid w:val="00FA7B9F"/>
    <w:rsid w:val="00FB01A1"/>
    <w:rsid w:val="00FB2F3E"/>
    <w:rsid w:val="00FB3351"/>
    <w:rsid w:val="00FC1F03"/>
    <w:rsid w:val="00FC2BD5"/>
    <w:rsid w:val="00FC3864"/>
    <w:rsid w:val="00FC4BC8"/>
    <w:rsid w:val="00FC7A6D"/>
    <w:rsid w:val="00FD18BF"/>
    <w:rsid w:val="00FD4532"/>
    <w:rsid w:val="00FE17D6"/>
    <w:rsid w:val="00FF22B0"/>
    <w:rsid w:val="00FF618A"/>
    <w:rsid w:val="00FF64C2"/>
    <w:rsid w:val="00FF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78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786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8E7866"/>
    <w:rPr>
      <w:vertAlign w:val="superscript"/>
    </w:rPr>
  </w:style>
  <w:style w:type="table" w:styleId="a6">
    <w:name w:val="Table Grid"/>
    <w:basedOn w:val="a1"/>
    <w:uiPriority w:val="59"/>
    <w:rsid w:val="008E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6B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FB33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1F3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1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1F37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EF77F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F77F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F77F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77F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F77F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C8624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8624F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8624F"/>
    <w:rPr>
      <w:vertAlign w:val="superscript"/>
    </w:rPr>
  </w:style>
  <w:style w:type="paragraph" w:styleId="af6">
    <w:name w:val="Normal (Web)"/>
    <w:basedOn w:val="a"/>
    <w:uiPriority w:val="99"/>
    <w:unhideWhenUsed/>
    <w:rsid w:val="00612B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786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8E786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8E7866"/>
    <w:rPr>
      <w:vertAlign w:val="superscript"/>
    </w:rPr>
  </w:style>
  <w:style w:type="table" w:styleId="a6">
    <w:name w:val="Table Grid"/>
    <w:basedOn w:val="a1"/>
    <w:uiPriority w:val="59"/>
    <w:rsid w:val="008E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6B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FB33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1F3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1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1F37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EF77F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F77F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F77F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77F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F77F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C8624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8624F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8624F"/>
    <w:rPr>
      <w:vertAlign w:val="superscript"/>
    </w:rPr>
  </w:style>
  <w:style w:type="paragraph" w:styleId="af6">
    <w:name w:val="Normal (Web)"/>
    <w:basedOn w:val="a"/>
    <w:uiPriority w:val="99"/>
    <w:unhideWhenUsed/>
    <w:rsid w:val="00612B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FDFA-79D9-4864-96AC-20023F3A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32</Pages>
  <Words>8239</Words>
  <Characters>46964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Павел</cp:lastModifiedBy>
  <cp:revision>26</cp:revision>
  <cp:lastPrinted>2017-03-14T13:54:00Z</cp:lastPrinted>
  <dcterms:created xsi:type="dcterms:W3CDTF">2017-03-14T10:07:00Z</dcterms:created>
  <dcterms:modified xsi:type="dcterms:W3CDTF">2017-03-23T05:00:00Z</dcterms:modified>
</cp:coreProperties>
</file>